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sigs" ContentType="application/vnd.openxmlformats-package.digital-signature-origin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38E7" w:rsidRPr="0070382B" w:rsidRDefault="00B038E7" w:rsidP="005B36CF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  <w:r w:rsidRPr="0070382B">
        <w:rPr>
          <w:rFonts w:ascii="Arial" w:eastAsia="Times New Roman" w:hAnsi="Arial" w:cs="Arial"/>
          <w:b/>
          <w:noProof/>
          <w:sz w:val="24"/>
          <w:szCs w:val="24"/>
          <w:lang w:eastAsia="ru-RU"/>
        </w:rPr>
        <w:drawing>
          <wp:inline distT="0" distB="0" distL="0" distR="0">
            <wp:extent cx="450926" cy="561975"/>
            <wp:effectExtent l="0" t="0" r="635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664" cy="57161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038E7" w:rsidRPr="0070382B" w:rsidRDefault="00B038E7" w:rsidP="005B36CF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Arial" w:eastAsia="Times New Roman" w:hAnsi="Arial" w:cs="Arial"/>
          <w:b/>
          <w:sz w:val="24"/>
          <w:szCs w:val="24"/>
          <w:lang w:eastAsia="ru-RU"/>
        </w:rPr>
      </w:pPr>
    </w:p>
    <w:p w:rsidR="00B038E7" w:rsidRPr="0070382B" w:rsidRDefault="00B038E7" w:rsidP="005B36C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4"/>
          <w:sz w:val="24"/>
          <w:szCs w:val="24"/>
          <w:lang w:eastAsia="ar-SA" w:bidi="ru-RU"/>
        </w:rPr>
      </w:pPr>
      <w:r w:rsidRPr="0070382B">
        <w:rPr>
          <w:rFonts w:ascii="Arial" w:eastAsia="Times New Roman" w:hAnsi="Arial" w:cs="Arial"/>
          <w:b/>
          <w:spacing w:val="24"/>
          <w:sz w:val="24"/>
          <w:szCs w:val="24"/>
          <w:lang w:eastAsia="ar-SA" w:bidi="ru-RU"/>
        </w:rPr>
        <w:t>РОССИЙСКАЯ ФЕДЕРАЦИЯ</w:t>
      </w:r>
    </w:p>
    <w:p w:rsidR="00B038E7" w:rsidRPr="0070382B" w:rsidRDefault="00B038E7" w:rsidP="005B36C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24"/>
          <w:sz w:val="24"/>
          <w:szCs w:val="24"/>
          <w:lang w:eastAsia="ar-SA" w:bidi="ru-RU"/>
        </w:rPr>
      </w:pPr>
      <w:r w:rsidRPr="0070382B">
        <w:rPr>
          <w:rFonts w:ascii="Arial" w:eastAsia="Times New Roman" w:hAnsi="Arial" w:cs="Arial"/>
          <w:b/>
          <w:spacing w:val="24"/>
          <w:sz w:val="24"/>
          <w:szCs w:val="24"/>
          <w:lang w:eastAsia="ar-SA" w:bidi="ru-RU"/>
        </w:rPr>
        <w:t>ОРЛОВСКАЯ ОБЛАСТЬ</w:t>
      </w:r>
    </w:p>
    <w:p w:rsidR="00B038E7" w:rsidRPr="0070382B" w:rsidRDefault="00B038E7" w:rsidP="005B36C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 w:bidi="ru-RU"/>
        </w:rPr>
      </w:pPr>
    </w:p>
    <w:p w:rsidR="00B038E7" w:rsidRPr="0070382B" w:rsidRDefault="00B038E7" w:rsidP="005B36C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pacing w:val="30"/>
          <w:sz w:val="24"/>
          <w:szCs w:val="24"/>
          <w:lang w:eastAsia="ar-SA" w:bidi="ru-RU"/>
        </w:rPr>
      </w:pPr>
      <w:r w:rsidRPr="0070382B">
        <w:rPr>
          <w:rFonts w:ascii="Arial" w:eastAsia="Times New Roman" w:hAnsi="Arial" w:cs="Arial"/>
          <w:b/>
          <w:spacing w:val="30"/>
          <w:sz w:val="24"/>
          <w:szCs w:val="24"/>
          <w:lang w:eastAsia="ar-SA" w:bidi="ru-RU"/>
        </w:rPr>
        <w:t>АДМИНИСТРАЦИЯ БОЛХОВСКОГО РАЙОНА</w:t>
      </w:r>
    </w:p>
    <w:p w:rsidR="00B038E7" w:rsidRPr="0070382B" w:rsidRDefault="00B038E7" w:rsidP="005B36C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ar-SA" w:bidi="ru-RU"/>
        </w:rPr>
      </w:pPr>
    </w:p>
    <w:p w:rsidR="00B038E7" w:rsidRPr="0070382B" w:rsidRDefault="00B038E7" w:rsidP="005B36CF">
      <w:pPr>
        <w:keepNext/>
        <w:widowControl w:val="0"/>
        <w:suppressAutoHyphens/>
        <w:spacing w:after="0" w:line="240" w:lineRule="auto"/>
        <w:jc w:val="center"/>
        <w:outlineLvl w:val="3"/>
        <w:rPr>
          <w:rFonts w:ascii="Arial" w:eastAsia="Times New Roman" w:hAnsi="Arial" w:cs="Arial"/>
          <w:b/>
          <w:spacing w:val="48"/>
          <w:sz w:val="24"/>
          <w:szCs w:val="24"/>
          <w:lang w:eastAsia="ar-SA" w:bidi="ru-RU"/>
        </w:rPr>
      </w:pPr>
      <w:r w:rsidRPr="0070382B">
        <w:rPr>
          <w:rFonts w:ascii="Arial" w:eastAsia="Times New Roman" w:hAnsi="Arial" w:cs="Arial"/>
          <w:b/>
          <w:spacing w:val="48"/>
          <w:sz w:val="24"/>
          <w:szCs w:val="24"/>
          <w:lang w:eastAsia="ar-SA" w:bidi="ru-RU"/>
        </w:rPr>
        <w:t>ПОСТАНОВЛЕНИЕ</w:t>
      </w:r>
    </w:p>
    <w:p w:rsidR="00B038E7" w:rsidRPr="0070382B" w:rsidRDefault="00B038E7" w:rsidP="005B36CF">
      <w:pPr>
        <w:widowControl w:val="0"/>
        <w:suppressAutoHyphens/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  <w:lang w:eastAsia="ar-SA" w:bidi="ru-RU"/>
        </w:rPr>
      </w:pPr>
    </w:p>
    <w:p w:rsidR="003453B0" w:rsidRPr="0070382B" w:rsidRDefault="00C80321" w:rsidP="005B36CF">
      <w:pPr>
        <w:widowControl w:val="0"/>
        <w:suppressAutoHyphens/>
        <w:spacing w:after="0" w:line="240" w:lineRule="auto"/>
        <w:rPr>
          <w:rFonts w:ascii="Arial" w:eastAsia="Times New Roman" w:hAnsi="Arial" w:cs="Arial"/>
          <w:sz w:val="24"/>
          <w:szCs w:val="24"/>
          <w:lang w:eastAsia="ar-SA" w:bidi="ru-RU"/>
        </w:rPr>
      </w:pPr>
      <w:r w:rsidRPr="0070382B">
        <w:rPr>
          <w:rFonts w:ascii="Arial" w:eastAsia="Times New Roman" w:hAnsi="Arial" w:cs="Arial"/>
          <w:sz w:val="24"/>
          <w:szCs w:val="24"/>
          <w:lang w:eastAsia="ar-SA" w:bidi="ru-RU"/>
        </w:rPr>
        <w:t>18 октября 2024 года</w:t>
      </w:r>
      <w:r w:rsidR="003453B0" w:rsidRPr="0070382B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    </w:t>
      </w:r>
      <w:r w:rsidR="00B038E7" w:rsidRPr="0070382B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                                                               </w:t>
      </w:r>
      <w:r w:rsidRPr="0070382B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         </w:t>
      </w:r>
      <w:r w:rsidR="0070382B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     </w:t>
      </w:r>
      <w:r w:rsidRPr="0070382B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</w:t>
      </w:r>
      <w:r w:rsidR="00B038E7" w:rsidRPr="0070382B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   №</w:t>
      </w:r>
      <w:r w:rsidRPr="0070382B">
        <w:rPr>
          <w:rFonts w:ascii="Arial" w:eastAsia="Times New Roman" w:hAnsi="Arial" w:cs="Arial"/>
          <w:sz w:val="24"/>
          <w:szCs w:val="24"/>
          <w:lang w:eastAsia="ar-SA" w:bidi="ru-RU"/>
        </w:rPr>
        <w:t xml:space="preserve"> 451</w:t>
      </w:r>
    </w:p>
    <w:p w:rsidR="00B038E7" w:rsidRPr="0070382B" w:rsidRDefault="00B038E7" w:rsidP="005B36CF">
      <w:pPr>
        <w:widowControl w:val="0"/>
        <w:suppressAutoHyphens/>
        <w:spacing w:after="0" w:line="240" w:lineRule="auto"/>
        <w:rPr>
          <w:rFonts w:ascii="Arial" w:eastAsia="Lucida Sans Unicode" w:hAnsi="Arial" w:cs="Arial"/>
          <w:sz w:val="24"/>
          <w:szCs w:val="24"/>
          <w:lang w:eastAsia="ru-RU" w:bidi="ru-RU"/>
        </w:rPr>
      </w:pP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г. </w:t>
      </w:r>
      <w:proofErr w:type="spellStart"/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Болхов</w:t>
      </w:r>
      <w:proofErr w:type="spellEnd"/>
    </w:p>
    <w:p w:rsidR="003453B0" w:rsidRPr="0070382B" w:rsidRDefault="003453B0" w:rsidP="005B36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sz w:val="24"/>
          <w:szCs w:val="24"/>
          <w:lang w:eastAsia="ru-RU" w:bidi="ru-RU"/>
        </w:rPr>
      </w:pPr>
    </w:p>
    <w:p w:rsidR="005E3769" w:rsidRPr="0070382B" w:rsidRDefault="00B11944" w:rsidP="005B36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ru-RU" w:bidi="ru-RU"/>
        </w:rPr>
      </w:pP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Об утверждении основных направлений бюджетной пол</w:t>
      </w:r>
      <w:r w:rsidR="00C566DB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итики Болховского района на 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5</w:t>
      </w: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-202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7</w:t>
      </w: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годы и основных направлений налоговой политики </w:t>
      </w:r>
      <w:r w:rsidR="00351547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Болховского района  </w:t>
      </w:r>
      <w:r w:rsidR="00F74082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на 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5</w:t>
      </w:r>
      <w:r w:rsidR="000A72A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- 202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7</w:t>
      </w: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годы</w:t>
      </w:r>
    </w:p>
    <w:p w:rsidR="00B11944" w:rsidRPr="0070382B" w:rsidRDefault="00B11944" w:rsidP="005B36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ru-RU" w:bidi="ru-RU"/>
        </w:rPr>
      </w:pPr>
    </w:p>
    <w:p w:rsidR="005E3769" w:rsidRPr="0070382B" w:rsidRDefault="00B11944" w:rsidP="005B36CF">
      <w:pPr>
        <w:widowControl w:val="0"/>
        <w:tabs>
          <w:tab w:val="left" w:pos="284"/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eastAsia="Lucida Sans Unicode" w:hAnsi="Arial" w:cs="Arial"/>
          <w:sz w:val="24"/>
          <w:szCs w:val="24"/>
          <w:lang w:eastAsia="ru-RU" w:bidi="ru-RU"/>
        </w:rPr>
      </w:pP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В соответствии со статьей 172</w:t>
      </w:r>
      <w:r w:rsidR="005E3769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Бюджетного кодекса РФ</w:t>
      </w: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и Положением «О бюджетном процессе в Болховском районе»</w:t>
      </w:r>
      <w:r w:rsidR="005E3769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,</w:t>
      </w: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утвержденным решением Болховского районного Совета народных депутатов от 22.02.2018 года № 103-рс, </w:t>
      </w:r>
      <w:r w:rsidR="005E3769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администрация Болховского района </w:t>
      </w:r>
    </w:p>
    <w:p w:rsidR="005E3769" w:rsidRPr="0070382B" w:rsidRDefault="005E3769" w:rsidP="005B36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ru-RU" w:bidi="ru-RU"/>
        </w:rPr>
      </w:pPr>
    </w:p>
    <w:p w:rsidR="005E3769" w:rsidRPr="0070382B" w:rsidRDefault="005E3769" w:rsidP="005B36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Arial" w:eastAsia="Lucida Sans Unicode" w:hAnsi="Arial" w:cs="Arial"/>
          <w:sz w:val="24"/>
          <w:szCs w:val="24"/>
          <w:lang w:eastAsia="ru-RU" w:bidi="ru-RU"/>
        </w:rPr>
      </w:pP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ПОСТАНОВЛЯЕТ:</w:t>
      </w:r>
    </w:p>
    <w:p w:rsidR="005B36CF" w:rsidRPr="0070382B" w:rsidRDefault="005B36CF" w:rsidP="005B36CF">
      <w:pPr>
        <w:widowControl w:val="0"/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Lucida Sans Unicode" w:hAnsi="Arial" w:cs="Arial"/>
          <w:sz w:val="24"/>
          <w:szCs w:val="24"/>
          <w:lang w:eastAsia="ru-RU" w:bidi="ru-RU"/>
        </w:rPr>
      </w:pPr>
    </w:p>
    <w:p w:rsidR="003453B0" w:rsidRPr="0070382B" w:rsidRDefault="00FA22AC" w:rsidP="005B36CF">
      <w:pPr>
        <w:widowControl w:val="0"/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Lucida Sans Unicode" w:hAnsi="Arial" w:cs="Arial"/>
          <w:sz w:val="24"/>
          <w:szCs w:val="24"/>
          <w:lang w:eastAsia="ru-RU" w:bidi="ru-RU"/>
        </w:rPr>
      </w:pP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1. </w:t>
      </w:r>
      <w:r w:rsidR="00B1194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Утвердить:</w:t>
      </w:r>
    </w:p>
    <w:p w:rsidR="00B11944" w:rsidRPr="0070382B" w:rsidRDefault="00B11944" w:rsidP="005B36CF">
      <w:pPr>
        <w:widowControl w:val="0"/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Lucida Sans Unicode" w:hAnsi="Arial" w:cs="Arial"/>
          <w:sz w:val="24"/>
          <w:szCs w:val="24"/>
          <w:lang w:eastAsia="ru-RU" w:bidi="ru-RU"/>
        </w:rPr>
      </w:pP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- основные направления бюджетной пол</w:t>
      </w:r>
      <w:r w:rsidR="000A72A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итики Болховского района на 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5</w:t>
      </w:r>
      <w:r w:rsidR="000A72A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– 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7</w:t>
      </w: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годы согласно приложению 1;</w:t>
      </w:r>
    </w:p>
    <w:p w:rsidR="00B11944" w:rsidRPr="0070382B" w:rsidRDefault="00B11944" w:rsidP="005B36CF">
      <w:pPr>
        <w:widowControl w:val="0"/>
        <w:tabs>
          <w:tab w:val="left" w:pos="709"/>
          <w:tab w:val="left" w:pos="851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Lucida Sans Unicode" w:hAnsi="Arial" w:cs="Arial"/>
          <w:sz w:val="24"/>
          <w:szCs w:val="24"/>
          <w:lang w:eastAsia="ru-RU" w:bidi="ru-RU"/>
        </w:rPr>
      </w:pP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- основные направления налоговой пол</w:t>
      </w:r>
      <w:r w:rsidR="000A72A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итики Болховского района на 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5</w:t>
      </w:r>
      <w:r w:rsidR="000A72A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– 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7</w:t>
      </w: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годы согласно приложению 2.</w:t>
      </w:r>
    </w:p>
    <w:p w:rsidR="00351547" w:rsidRPr="0070382B" w:rsidRDefault="00FA22AC" w:rsidP="005B36C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Lucida Sans Unicode" w:hAnsi="Arial" w:cs="Arial"/>
          <w:sz w:val="24"/>
          <w:szCs w:val="24"/>
          <w:lang w:eastAsia="ru-RU" w:bidi="ru-RU"/>
        </w:rPr>
      </w:pP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2. </w:t>
      </w:r>
      <w:r w:rsidR="00B1194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Начальнику финансового отдела администрации Болховского района (Т.В. Тарасовой) обеспечить составление проекта бю</w:t>
      </w:r>
      <w:r w:rsidR="000A72A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джета Болховского района на 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5</w:t>
      </w:r>
      <w:r w:rsidR="000A72A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год и на плановый период 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6</w:t>
      </w:r>
      <w:r w:rsidR="000A72A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и 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7</w:t>
      </w:r>
      <w:r w:rsidR="00B1194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годов с учетом основных направлений бюджетной  пол</w:t>
      </w:r>
      <w:r w:rsidR="000A72A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итики Болховского района на 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5</w:t>
      </w:r>
      <w:r w:rsidR="00906F07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-202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7</w:t>
      </w:r>
      <w:r w:rsidR="00906F07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 годы и основных направлений налоговой пол</w:t>
      </w:r>
      <w:r w:rsidR="000A72A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итики Болховского района на 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5</w:t>
      </w:r>
      <w:r w:rsidR="000A72A4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– 202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7</w:t>
      </w:r>
      <w:r w:rsidR="00F74082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6</w:t>
      </w:r>
      <w:r w:rsidR="00906F07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годы.</w:t>
      </w:r>
    </w:p>
    <w:p w:rsidR="00906F07" w:rsidRPr="0070382B" w:rsidRDefault="00906F07" w:rsidP="005B36C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Lucida Sans Unicode" w:hAnsi="Arial" w:cs="Arial"/>
          <w:sz w:val="24"/>
          <w:szCs w:val="24"/>
          <w:lang w:eastAsia="ru-RU" w:bidi="ru-RU"/>
        </w:rPr>
      </w:pP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3. Настоящее постановление подлежит размещению на сайте муниципального образования – Болховский район в информационно-телекоммуникационной сети «Интернет».</w:t>
      </w:r>
    </w:p>
    <w:p w:rsidR="00906F07" w:rsidRPr="0070382B" w:rsidRDefault="00906F07" w:rsidP="005B36CF">
      <w:pPr>
        <w:widowControl w:val="0"/>
        <w:tabs>
          <w:tab w:val="left" w:pos="709"/>
        </w:tabs>
        <w:suppressAutoHyphens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Arial" w:eastAsia="Lucida Sans Unicode" w:hAnsi="Arial" w:cs="Arial"/>
          <w:sz w:val="24"/>
          <w:szCs w:val="24"/>
          <w:lang w:eastAsia="ru-RU" w:bidi="ru-RU"/>
        </w:rPr>
      </w:pP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4.  Контроль за исполнением настоящего постановления оставляю </w:t>
      </w:r>
      <w:proofErr w:type="gramStart"/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за</w:t>
      </w:r>
      <w:proofErr w:type="gramEnd"/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собой.</w:t>
      </w:r>
    </w:p>
    <w:p w:rsidR="00351547" w:rsidRPr="0070382B" w:rsidRDefault="00351547" w:rsidP="005B36CF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Lucida Sans Unicode" w:hAnsi="Arial" w:cs="Arial"/>
          <w:sz w:val="24"/>
          <w:szCs w:val="24"/>
          <w:lang w:eastAsia="ru-RU" w:bidi="ru-RU"/>
        </w:rPr>
      </w:pPr>
    </w:p>
    <w:p w:rsidR="00B038E7" w:rsidRPr="0070382B" w:rsidRDefault="00B038E7" w:rsidP="005B36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sz w:val="24"/>
          <w:szCs w:val="24"/>
          <w:lang w:eastAsia="ru-RU" w:bidi="ru-RU"/>
        </w:rPr>
      </w:pPr>
    </w:p>
    <w:p w:rsidR="00B038E7" w:rsidRPr="0070382B" w:rsidRDefault="00B038E7" w:rsidP="005B36CF">
      <w:pPr>
        <w:widowControl w:val="0"/>
        <w:suppressAutoHyphens/>
        <w:autoSpaceDE w:val="0"/>
        <w:autoSpaceDN w:val="0"/>
        <w:adjustRightInd w:val="0"/>
        <w:spacing w:after="0" w:line="240" w:lineRule="auto"/>
        <w:rPr>
          <w:rFonts w:ascii="Arial" w:eastAsia="Lucida Sans Unicode" w:hAnsi="Arial" w:cs="Arial"/>
          <w:sz w:val="24"/>
          <w:szCs w:val="24"/>
          <w:lang w:eastAsia="ru-RU" w:bidi="ru-RU"/>
        </w:rPr>
      </w:pPr>
    </w:p>
    <w:p w:rsidR="000F5B43" w:rsidRPr="0070382B" w:rsidRDefault="000A72A4" w:rsidP="005B36CF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sz w:val="24"/>
          <w:szCs w:val="24"/>
          <w:lang w:eastAsia="ru-RU" w:bidi="ru-RU"/>
        </w:rPr>
      </w:pP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Глава </w:t>
      </w:r>
      <w:r w:rsidR="000F5B43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Болховского</w:t>
      </w: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района                              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                     </w:t>
      </w:r>
      <w:r w:rsidR="007E39F0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           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 </w:t>
      </w:r>
      <w:r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  </w:t>
      </w:r>
      <w:r w:rsidR="00F74082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Н.</w:t>
      </w:r>
      <w:r w:rsidR="005B36CF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 </w:t>
      </w:r>
      <w:r w:rsidR="00F74082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 xml:space="preserve">В. </w:t>
      </w:r>
      <w:proofErr w:type="spellStart"/>
      <w:r w:rsidR="00F74082" w:rsidRPr="0070382B">
        <w:rPr>
          <w:rFonts w:ascii="Arial" w:eastAsia="Lucida Sans Unicode" w:hAnsi="Arial" w:cs="Arial"/>
          <w:sz w:val="24"/>
          <w:szCs w:val="24"/>
          <w:lang w:eastAsia="ru-RU" w:bidi="ru-RU"/>
        </w:rPr>
        <w:t>Чиняков</w:t>
      </w:r>
      <w:proofErr w:type="spellEnd"/>
    </w:p>
    <w:p w:rsidR="005B36CF" w:rsidRPr="0070382B" w:rsidRDefault="005B36CF" w:rsidP="005B36CF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sz w:val="24"/>
          <w:szCs w:val="24"/>
          <w:lang w:eastAsia="ru-RU" w:bidi="ru-RU"/>
        </w:rPr>
      </w:pPr>
    </w:p>
    <w:p w:rsidR="00351547" w:rsidRDefault="00351547" w:rsidP="005B36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39F0" w:rsidRDefault="007E39F0" w:rsidP="005B36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39F0" w:rsidRDefault="007E39F0" w:rsidP="005B36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39F0" w:rsidRDefault="007E39F0" w:rsidP="005B36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39F0" w:rsidRDefault="007E39F0" w:rsidP="005B36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39F0" w:rsidRDefault="007E39F0" w:rsidP="005B36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39F0" w:rsidRDefault="007E39F0" w:rsidP="005B36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39F0" w:rsidRDefault="007E39F0" w:rsidP="005B36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7E39F0" w:rsidRPr="0070382B" w:rsidRDefault="007E39F0" w:rsidP="005B36CF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B36CF" w:rsidRPr="0070382B" w:rsidRDefault="005B36CF" w:rsidP="005B36CF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lastRenderedPageBreak/>
        <w:t>Приложение 1</w:t>
      </w:r>
    </w:p>
    <w:p w:rsidR="005B36CF" w:rsidRPr="0070382B" w:rsidRDefault="005B36CF" w:rsidP="005B36CF">
      <w:pPr>
        <w:shd w:val="clear" w:color="auto" w:fill="FFFFFF"/>
        <w:tabs>
          <w:tab w:val="left" w:pos="7594"/>
        </w:tabs>
        <w:spacing w:after="0" w:line="240" w:lineRule="auto"/>
        <w:jc w:val="right"/>
        <w:rPr>
          <w:rFonts w:ascii="Arial" w:eastAsia="Calibri" w:hAnsi="Arial" w:cs="Arial"/>
          <w:spacing w:val="-2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к постановлению а</w:t>
      </w:r>
      <w:r w:rsidRPr="0070382B">
        <w:rPr>
          <w:rFonts w:ascii="Arial" w:eastAsia="Calibri" w:hAnsi="Arial" w:cs="Arial"/>
          <w:spacing w:val="-2"/>
          <w:sz w:val="24"/>
          <w:szCs w:val="24"/>
        </w:rPr>
        <w:t xml:space="preserve">дминистрации </w:t>
      </w:r>
    </w:p>
    <w:p w:rsidR="005B36CF" w:rsidRPr="0070382B" w:rsidRDefault="005B36CF" w:rsidP="005B36CF">
      <w:pPr>
        <w:shd w:val="clear" w:color="auto" w:fill="FFFFFF"/>
        <w:tabs>
          <w:tab w:val="left" w:pos="7594"/>
        </w:tabs>
        <w:spacing w:after="0" w:line="240" w:lineRule="auto"/>
        <w:jc w:val="right"/>
        <w:rPr>
          <w:rFonts w:ascii="Arial" w:eastAsia="Calibri" w:hAnsi="Arial" w:cs="Arial"/>
          <w:spacing w:val="-2"/>
          <w:sz w:val="24"/>
          <w:szCs w:val="24"/>
        </w:rPr>
      </w:pPr>
      <w:r w:rsidRPr="0070382B">
        <w:rPr>
          <w:rFonts w:ascii="Arial" w:eastAsia="Calibri" w:hAnsi="Arial" w:cs="Arial"/>
          <w:spacing w:val="-2"/>
          <w:sz w:val="24"/>
          <w:szCs w:val="24"/>
        </w:rPr>
        <w:t xml:space="preserve">Болховского района </w:t>
      </w:r>
    </w:p>
    <w:p w:rsidR="005B36CF" w:rsidRPr="0070382B" w:rsidRDefault="005B36CF" w:rsidP="005B36CF">
      <w:pPr>
        <w:shd w:val="clear" w:color="auto" w:fill="FFFFFF"/>
        <w:tabs>
          <w:tab w:val="left" w:pos="7594"/>
        </w:tabs>
        <w:spacing w:after="0" w:line="240" w:lineRule="auto"/>
        <w:jc w:val="right"/>
        <w:rPr>
          <w:rFonts w:ascii="Arial" w:eastAsia="Calibri" w:hAnsi="Arial" w:cs="Arial"/>
          <w:spacing w:val="-2"/>
          <w:sz w:val="24"/>
          <w:szCs w:val="24"/>
        </w:rPr>
      </w:pPr>
      <w:r w:rsidRPr="0070382B">
        <w:rPr>
          <w:rFonts w:ascii="Arial" w:eastAsia="Calibri" w:hAnsi="Arial" w:cs="Arial"/>
          <w:spacing w:val="-2"/>
          <w:sz w:val="24"/>
          <w:szCs w:val="24"/>
        </w:rPr>
        <w:t xml:space="preserve">                                                           </w:t>
      </w:r>
      <w:r w:rsidRPr="0070382B">
        <w:rPr>
          <w:rFonts w:ascii="Arial" w:eastAsia="Calibri" w:hAnsi="Arial" w:cs="Arial"/>
          <w:sz w:val="24"/>
          <w:szCs w:val="24"/>
        </w:rPr>
        <w:t xml:space="preserve"> </w:t>
      </w:r>
      <w:r w:rsidR="00C80321" w:rsidRPr="0070382B">
        <w:rPr>
          <w:rFonts w:ascii="Arial" w:eastAsia="Calibri" w:hAnsi="Arial" w:cs="Arial"/>
          <w:sz w:val="24"/>
          <w:szCs w:val="24"/>
        </w:rPr>
        <w:t>18 октября 2024 года</w:t>
      </w:r>
      <w:r w:rsidRPr="0070382B">
        <w:rPr>
          <w:rFonts w:ascii="Arial" w:eastAsia="Calibri" w:hAnsi="Arial" w:cs="Arial"/>
          <w:sz w:val="24"/>
          <w:szCs w:val="24"/>
        </w:rPr>
        <w:t xml:space="preserve"> № </w:t>
      </w:r>
      <w:r w:rsidR="00C80321" w:rsidRPr="0070382B">
        <w:rPr>
          <w:rFonts w:ascii="Arial" w:eastAsia="Calibri" w:hAnsi="Arial" w:cs="Arial"/>
          <w:sz w:val="24"/>
          <w:szCs w:val="24"/>
        </w:rPr>
        <w:t>451</w:t>
      </w:r>
    </w:p>
    <w:p w:rsidR="005B36CF" w:rsidRPr="0070382B" w:rsidRDefault="005B36CF" w:rsidP="005B36CF">
      <w:pPr>
        <w:spacing w:after="0" w:line="240" w:lineRule="auto"/>
        <w:ind w:firstLine="709"/>
        <w:jc w:val="center"/>
        <w:rPr>
          <w:rFonts w:ascii="Arial" w:eastAsia="Calibri" w:hAnsi="Arial" w:cs="Arial"/>
          <w:bCs/>
          <w:sz w:val="24"/>
          <w:szCs w:val="24"/>
        </w:rPr>
      </w:pPr>
    </w:p>
    <w:p w:rsidR="005B36CF" w:rsidRPr="0070382B" w:rsidRDefault="005B36CF" w:rsidP="005B36CF">
      <w:pPr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bCs/>
          <w:sz w:val="24"/>
          <w:szCs w:val="24"/>
        </w:rPr>
        <w:t xml:space="preserve">Основные направления </w:t>
      </w:r>
      <w:r w:rsidRPr="0070382B">
        <w:rPr>
          <w:rFonts w:ascii="Arial" w:eastAsia="Calibri" w:hAnsi="Arial" w:cs="Arial"/>
          <w:sz w:val="24"/>
          <w:szCs w:val="24"/>
        </w:rPr>
        <w:t xml:space="preserve">бюджетной политики 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 xml:space="preserve">Болховского района на </w:t>
      </w:r>
      <w:r w:rsidRPr="0070382B">
        <w:rPr>
          <w:rFonts w:ascii="Arial" w:eastAsia="Calibri" w:hAnsi="Arial" w:cs="Arial"/>
          <w:bCs/>
          <w:sz w:val="24"/>
          <w:szCs w:val="24"/>
        </w:rPr>
        <w:t xml:space="preserve">2025 – 2027 </w:t>
      </w:r>
      <w:r w:rsidRPr="0070382B">
        <w:rPr>
          <w:rFonts w:ascii="Arial" w:eastAsia="Calibri" w:hAnsi="Arial" w:cs="Arial"/>
          <w:sz w:val="24"/>
          <w:szCs w:val="24"/>
        </w:rPr>
        <w:t>годы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proofErr w:type="gramStart"/>
      <w:r w:rsidRPr="0070382B">
        <w:rPr>
          <w:rFonts w:ascii="Arial" w:eastAsia="Calibri" w:hAnsi="Arial" w:cs="Arial"/>
          <w:sz w:val="24"/>
          <w:szCs w:val="24"/>
        </w:rPr>
        <w:t>Основные направления бюджетной политики Болховского района на 2025–2027 годы (далее – бюджетная политика) разработаны в соответствии со статьей 172 Бюджетного кодекса Российской Федерации и Положением «О бюджетном процессе в Болховском районе», утвержденным решением Болховского районного Совета народных депутатов от 22.02.2018 № 231-рс, с учетом основных направлений бюджетной политики Орловской области на 2025 -2027 гг. и основных направлений налоговой политики Орловской области на</w:t>
      </w:r>
      <w:proofErr w:type="gramEnd"/>
      <w:r w:rsidRPr="0070382B">
        <w:rPr>
          <w:rFonts w:ascii="Arial" w:eastAsia="Calibri" w:hAnsi="Arial" w:cs="Arial"/>
          <w:sz w:val="24"/>
          <w:szCs w:val="24"/>
        </w:rPr>
        <w:t xml:space="preserve"> 2025-2027 гг., а также положений Бюджетного и Налогового кодексов Российской Федерации.</w:t>
      </w:r>
    </w:p>
    <w:p w:rsidR="005B36CF" w:rsidRPr="0070382B" w:rsidRDefault="005B36CF" w:rsidP="005B36C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Бюджетная политика Болховского района определяет основные ориентиры и стратегические цели развития Болховского района на трехлетний период и направлена на приоритетное исполнение указов Президента Российской Федерации от 07 мая 2012 года, адресное решение социальных задач, повышение качества муниципальных услуг, достижение конкретных общественно значимых результатов.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sz w:val="24"/>
          <w:szCs w:val="24"/>
        </w:rPr>
      </w:pPr>
    </w:p>
    <w:p w:rsidR="005B36CF" w:rsidRPr="0070382B" w:rsidRDefault="005B36CF" w:rsidP="005B36CF">
      <w:pPr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Основные направления бюджетной политики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Болховского района в области расходов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Снижение темпов роста социально-экономического развития на всей территории страны, и в частности Орловской области и Болховском районе, привело к тому, что бюджетная политика осуществляется в рамках объективно обусловленных ограничений, в </w:t>
      </w:r>
      <w:proofErr w:type="gramStart"/>
      <w:r w:rsidRPr="0070382B">
        <w:rPr>
          <w:rFonts w:cs="Arial"/>
          <w:sz w:val="24"/>
          <w:szCs w:val="24"/>
        </w:rPr>
        <w:t>связи</w:t>
      </w:r>
      <w:proofErr w:type="gramEnd"/>
      <w:r w:rsidRPr="0070382B">
        <w:rPr>
          <w:rFonts w:cs="Arial"/>
          <w:sz w:val="24"/>
          <w:szCs w:val="24"/>
        </w:rPr>
        <w:t xml:space="preserve"> с чем в настоящее время сохраняется базовая задача – ограничить темпы роста бюджетных расходов, в том числе на содержание органов муниципальной власти, и выйти на бездефицитный бюджет муниципального района в среднесрочной перспективе.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В таких условиях одним из ключевых вопросов бюджетной политики является обеспечение сбалансированного распределения имеющихся бюджетных ресурсов между текущими социальными расходами и расходами на развитие. 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Большинство задач в сфере бюджетной политики, поставленных </w:t>
      </w:r>
      <w:r w:rsidRPr="0070382B">
        <w:rPr>
          <w:rFonts w:ascii="Arial" w:hAnsi="Arial" w:cs="Arial"/>
          <w:sz w:val="24"/>
          <w:szCs w:val="24"/>
        </w:rPr>
        <w:br/>
        <w:t>в предыдущие годы, сохраняют свою актуальность.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Бюджетная политика в части расходов в основном направлена </w:t>
      </w:r>
      <w:r w:rsidRPr="0070382B">
        <w:rPr>
          <w:rFonts w:ascii="Arial" w:hAnsi="Arial" w:cs="Arial"/>
          <w:sz w:val="24"/>
          <w:szCs w:val="24"/>
        </w:rPr>
        <w:br/>
        <w:t xml:space="preserve">на сохранение преемственности определенных ранее приоритетов </w:t>
      </w:r>
      <w:r w:rsidRPr="0070382B">
        <w:rPr>
          <w:rFonts w:ascii="Arial" w:hAnsi="Arial" w:cs="Arial"/>
          <w:sz w:val="24"/>
          <w:szCs w:val="24"/>
        </w:rPr>
        <w:br/>
        <w:t>и их достижение и скорректирована с учетом текущей экономической ситуации и необходимостью реализации первоочередных задач социальной сферы, поставленных в Указах Президента Российской Федерации от 7 мая 2012 года.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Меры по развитию социальной сферы не должны сводиться </w:t>
      </w:r>
      <w:r w:rsidRPr="0070382B">
        <w:rPr>
          <w:rFonts w:ascii="Arial" w:hAnsi="Arial" w:cs="Arial"/>
          <w:sz w:val="24"/>
          <w:szCs w:val="24"/>
        </w:rPr>
        <w:br/>
        <w:t>к механическому наращиванию расходов. Необходимо внедрение новых механизмов оказания и финансового обеспечения муниципальных услуг, повышение их доступности и качества. Основными приоритетами бюджетных расходов на 2025 год и дальнейшую перспективу в рамках законодательно установленных полномочий будет являться:</w:t>
      </w:r>
    </w:p>
    <w:p w:rsidR="005B36CF" w:rsidRPr="0070382B" w:rsidRDefault="005B36CF" w:rsidP="005B36CF">
      <w:pPr>
        <w:pStyle w:val="ConsPlusNormal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повышение эффективности бюджетных расходов на основе оценки достигнутых результатов;</w:t>
      </w:r>
    </w:p>
    <w:p w:rsidR="005B36CF" w:rsidRPr="0070382B" w:rsidRDefault="005B36CF" w:rsidP="005B36CF">
      <w:pPr>
        <w:pStyle w:val="ConsPlusNormal"/>
        <w:widowControl/>
        <w:numPr>
          <w:ilvl w:val="0"/>
          <w:numId w:val="4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снижение рисков неисполнения первоочередных и социально значимых обязательств, недопущение принятия новых расходных обязательств, </w:t>
      </w:r>
      <w:r w:rsidRPr="0070382B">
        <w:rPr>
          <w:rFonts w:cs="Arial"/>
          <w:sz w:val="24"/>
          <w:szCs w:val="24"/>
        </w:rPr>
        <w:br/>
        <w:t>не обеспеченных доходными источниками;</w:t>
      </w:r>
    </w:p>
    <w:p w:rsidR="005B36CF" w:rsidRPr="0070382B" w:rsidRDefault="005B36CF" w:rsidP="005B36CF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lastRenderedPageBreak/>
        <w:t>достижение целевых показателей, утвержденных муниципальными программами;</w:t>
      </w:r>
    </w:p>
    <w:p w:rsidR="005B36CF" w:rsidRPr="0070382B" w:rsidRDefault="005B36CF" w:rsidP="005B36CF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формирование бюджетных параметров исходя из необходимости безусловного исполнения действующих расходных обязательств, в том числе </w:t>
      </w:r>
      <w:r w:rsidRPr="0070382B">
        <w:rPr>
          <w:rFonts w:ascii="Arial" w:hAnsi="Arial" w:cs="Arial"/>
          <w:sz w:val="24"/>
          <w:szCs w:val="24"/>
        </w:rPr>
        <w:br/>
        <w:t>с учетом их оптимизации и повышения эффективности использования финансовых ресурсов;</w:t>
      </w:r>
    </w:p>
    <w:p w:rsidR="005B36CF" w:rsidRPr="0070382B" w:rsidRDefault="005B36CF" w:rsidP="005B36CF">
      <w:pPr>
        <w:pStyle w:val="a5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использование механизмов повышения результативности бюджетных расходов, стимулов для выявления и использования резервов для достижения планируемых (установленных) результатов, в том числе: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проведение инвентаризации и оптимизации расходных обязательств;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проведение мероприятий по энергосбережению, установление приборов учета тепла и воды на объектах подведомственных учреждений.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В целях реализации поставленных целей и задач необходимо осуществить действия по следующим направлениям.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1. Минимизация бюджетных расходов.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В целях обеспечения сбалансированности бюджета муниципального района, стабильности и устойчивости выполнения действующих расходных обязательств возникает необходимость ограничения размера бюджетного дефицита. Решение этой задачи в первую очередь подразумевает планирование расходов бюджета исходя из консервативной оценки доходного потенциала.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Перспективная возможность снижения доходов бюджета </w:t>
      </w:r>
      <w:r w:rsidRPr="0070382B">
        <w:rPr>
          <w:rFonts w:ascii="Arial" w:hAnsi="Arial" w:cs="Arial"/>
          <w:sz w:val="24"/>
          <w:szCs w:val="24"/>
        </w:rPr>
        <w:br/>
        <w:t>и необходимость соблюдения объективно обусловленных ограничений размера дефицита муниципального бюджета определяют потребность перехода к режиму экономии средств бюджета муниципального района.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При этом приоритетами в расходовании средств районного бюджета на 2025 год и на плановый период 2026 и 2027 годов становятся: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обеспечение своевременности и полноты выплаты заработной платы работникам бюджетной сферы; 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недопущение кредиторской задолженности по заработной плате </w:t>
      </w:r>
      <w:r w:rsidRPr="0070382B">
        <w:rPr>
          <w:rFonts w:ascii="Arial" w:hAnsi="Arial" w:cs="Arial"/>
          <w:sz w:val="24"/>
          <w:szCs w:val="24"/>
        </w:rPr>
        <w:br/>
        <w:t>и социальным выплатам;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концентрация ресурсов на решении вопросов, связанных с обеспечением жизнедеятельности объектов социальной инфраструктуры.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2. Обеспечение режима экономного и рационального использования средств муниципального бюджета. 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В целях обеспечения сбалансированности расходных обязательств </w:t>
      </w:r>
      <w:r w:rsidRPr="0070382B">
        <w:rPr>
          <w:rFonts w:ascii="Arial" w:hAnsi="Arial" w:cs="Arial"/>
          <w:sz w:val="24"/>
          <w:szCs w:val="24"/>
        </w:rPr>
        <w:br/>
        <w:t xml:space="preserve">с доходными возможностями бюджета Болховского района следует отказаться от необязательных в текущей ситуации затрат. При этом режим жесткой экономии бюджетных средств следует обеспечить не только за счет прямого сокращения </w:t>
      </w:r>
      <w:proofErr w:type="spellStart"/>
      <w:r w:rsidRPr="0070382B">
        <w:rPr>
          <w:rFonts w:ascii="Arial" w:hAnsi="Arial" w:cs="Arial"/>
          <w:sz w:val="24"/>
          <w:szCs w:val="24"/>
        </w:rPr>
        <w:t>непервоочередных</w:t>
      </w:r>
      <w:proofErr w:type="spellEnd"/>
      <w:r w:rsidRPr="0070382B">
        <w:rPr>
          <w:rFonts w:ascii="Arial" w:hAnsi="Arial" w:cs="Arial"/>
          <w:sz w:val="24"/>
          <w:szCs w:val="24"/>
        </w:rPr>
        <w:t xml:space="preserve"> и неприоритетных расходов, но и за счет </w:t>
      </w:r>
      <w:proofErr w:type="gramStart"/>
      <w:r w:rsidRPr="0070382B">
        <w:rPr>
          <w:rFonts w:ascii="Arial" w:hAnsi="Arial" w:cs="Arial"/>
          <w:sz w:val="24"/>
          <w:szCs w:val="24"/>
        </w:rPr>
        <w:t>повышения эффективности использования средств районного бюджета</w:t>
      </w:r>
      <w:proofErr w:type="gramEnd"/>
      <w:r w:rsidRPr="0070382B">
        <w:rPr>
          <w:rFonts w:ascii="Arial" w:hAnsi="Arial" w:cs="Arial"/>
          <w:sz w:val="24"/>
          <w:szCs w:val="24"/>
        </w:rPr>
        <w:t>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В связи с этим необходимо в кратчайший срок провести инвентаризацию расходных обязательств, пересмотрев сроки их реализации и объемы финансового обеспечения, а также отказаться от реализации задач, не носящих первоочередной характер.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Следует обеспечить взвешенный подход к увеличению и принятию новых расходных обязательств. Принятие расходных обязательств должно осуществляться только при наличии соответствующих финансовых возможностей на весь период их действия и при условии тщательного анализа их ожидаемой эффективности. При этом в целях предотвращения постоянного роста расходов муниципального бюджета увеличение или принятие новых расходных обязательств должно сопровождаться реструктуризацией или сокращением действующих расходных обязательств.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3. Повышение качества оказания муниципальных услуг (выполнения работ). 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Несмотря на режим жесткой экономии средств районного бюджета, необходимо обеспечить кардинальное повышение качества предоставления </w:t>
      </w:r>
      <w:r w:rsidRPr="0070382B">
        <w:rPr>
          <w:rFonts w:ascii="Arial" w:hAnsi="Arial" w:cs="Arial"/>
          <w:sz w:val="24"/>
          <w:szCs w:val="24"/>
        </w:rPr>
        <w:lastRenderedPageBreak/>
        <w:t xml:space="preserve">гражданам муниципальных услуг (выполнения работ) в первую очередь </w:t>
      </w:r>
      <w:r w:rsidRPr="0070382B">
        <w:rPr>
          <w:rFonts w:ascii="Arial" w:hAnsi="Arial" w:cs="Arial"/>
          <w:sz w:val="24"/>
          <w:szCs w:val="24"/>
        </w:rPr>
        <w:br/>
        <w:t>за счет применения современных методов предоставления муниципальных услуг (выполнения работ).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4. Совершенствование механизмов программно-целевого метода бюджетного планирования. 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Требуется дальнейшее совершенствование системы оценки эффективности реализации муниципальных программ, обеспечивающей </w:t>
      </w:r>
      <w:proofErr w:type="gramStart"/>
      <w:r w:rsidRPr="0070382B">
        <w:rPr>
          <w:rFonts w:ascii="Arial" w:hAnsi="Arial" w:cs="Arial"/>
          <w:sz w:val="24"/>
          <w:szCs w:val="24"/>
        </w:rPr>
        <w:t>контроль за</w:t>
      </w:r>
      <w:proofErr w:type="gramEnd"/>
      <w:r w:rsidRPr="0070382B">
        <w:rPr>
          <w:rFonts w:ascii="Arial" w:hAnsi="Arial" w:cs="Arial"/>
          <w:sz w:val="24"/>
          <w:szCs w:val="24"/>
        </w:rPr>
        <w:t xml:space="preserve"> соответствием показателей муниципальных программ и итогов их выполнения, а также применение результатов указанной оценки для корректировки или досрочного прекращения реализации неэффективных </w:t>
      </w:r>
      <w:r w:rsidRPr="0070382B">
        <w:rPr>
          <w:rFonts w:ascii="Arial" w:hAnsi="Arial" w:cs="Arial"/>
          <w:sz w:val="24"/>
          <w:szCs w:val="24"/>
        </w:rPr>
        <w:br/>
        <w:t>и нерезультативных муниципальных программ.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В целях обеспечения ритмичности исполнения муниципального бюджета все необходимые меры для организации его исполнения должны приниматься своевременно и реализовываться максимально оперативно. Все решения должны опираться на отлаженные бюджетные процедуры и высокий уровень бюджетной дисциплины.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В очередном бюджетном цикле необходимо продолжить работу </w:t>
      </w:r>
      <w:r w:rsidRPr="0070382B">
        <w:rPr>
          <w:rFonts w:ascii="Arial" w:hAnsi="Arial" w:cs="Arial"/>
          <w:sz w:val="24"/>
          <w:szCs w:val="24"/>
        </w:rPr>
        <w:br/>
        <w:t xml:space="preserve">по переходу на «эффективный контракт», включающий показатели и критерии оценки эффективности деятельности работника для назначения ему стимулирующих выплат в зависимости от результатов его труда и </w:t>
      </w:r>
      <w:proofErr w:type="gramStart"/>
      <w:r w:rsidRPr="0070382B">
        <w:rPr>
          <w:rFonts w:ascii="Arial" w:hAnsi="Arial" w:cs="Arial"/>
          <w:sz w:val="24"/>
          <w:szCs w:val="24"/>
        </w:rPr>
        <w:t>качества</w:t>
      </w:r>
      <w:proofErr w:type="gramEnd"/>
      <w:r w:rsidRPr="0070382B">
        <w:rPr>
          <w:rFonts w:ascii="Arial" w:hAnsi="Arial" w:cs="Arial"/>
          <w:sz w:val="24"/>
          <w:szCs w:val="24"/>
        </w:rPr>
        <w:t xml:space="preserve"> оказываемых им муниципальных услуг, в увязке </w:t>
      </w:r>
      <w:r w:rsidRPr="0070382B">
        <w:rPr>
          <w:rFonts w:ascii="Arial" w:hAnsi="Arial" w:cs="Arial"/>
          <w:sz w:val="24"/>
          <w:szCs w:val="24"/>
        </w:rPr>
        <w:br/>
        <w:t>с показателями деятельности муниципального учреждения и муниципальных программ.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Основные усилия в отраслях социальной сферы будут направлены на следующее.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В сфере физической культуры, спорта главным приоритетом станет развитие физической культуры и массового спорта в районе, обеспечение доступности занятий спортом для всех слоев населения, организация физкультурных мероприятий, расширение возможностей для участия </w:t>
      </w:r>
      <w:r w:rsidRPr="0070382B">
        <w:rPr>
          <w:rFonts w:ascii="Arial" w:hAnsi="Arial" w:cs="Arial"/>
          <w:sz w:val="24"/>
          <w:szCs w:val="24"/>
        </w:rPr>
        <w:br/>
        <w:t xml:space="preserve">в физкультурно-массовых и спортивных мероприятиях всех групп населения, внедрение Всероссийского физкультурно-спортивного комплекса «Готов к труду и обороне». 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 xml:space="preserve">В сфере культуры основные усилия будут направлены на сохранение культурного и исторического наследия, развитие творческого потенциала жителей района, создание условий для улучшения доступа населения </w:t>
      </w:r>
      <w:r w:rsidRPr="0070382B">
        <w:rPr>
          <w:rFonts w:ascii="Arial" w:hAnsi="Arial" w:cs="Arial"/>
          <w:sz w:val="24"/>
          <w:szCs w:val="24"/>
        </w:rPr>
        <w:br/>
        <w:t>к культурным ценностям. Планируется проведение культурных мероприятий в рамках ежегодных районных и региональных фестивалей.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В социальной сфере будет обеспечено исполнение в полном объеме установленных законодательством социальных обязательств перед гражданами. Переход на предоставление социальных выплат на основе нуждаемости позволит повысить их эффективность, а также высвободить бюджетные средства с направлением их на развитие всех отраслей социальной сферы.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Продолжится работа по повышению доступности качественного образования для детей с ограниченными возможностями здоровья, детей-инвалидов посредством развития программ инклюзивного образования, а также по повышению безопасности пребывания детей в муниципальных образовательных организациях.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Основными рисками, которые могут возникнуть в ходе реализации бюджетной политики, являются: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изменение норм законодательства, влекущее за собой снижение доходов районного бюджета, увеличение расходов районного бюджета;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ухудшение общеэкономической ситуации в Российской Федерации, ведущее к уменьшению поступлений налоговых и неналоговых доходов муниципального бюджета;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lastRenderedPageBreak/>
        <w:t>удорожание стоимости привлечения заемных сре</w:t>
      </w:r>
      <w:proofErr w:type="gramStart"/>
      <w:r w:rsidRPr="0070382B">
        <w:rPr>
          <w:rFonts w:ascii="Arial" w:hAnsi="Arial" w:cs="Arial"/>
          <w:sz w:val="24"/>
          <w:szCs w:val="24"/>
        </w:rPr>
        <w:t>дств в в</w:t>
      </w:r>
      <w:proofErr w:type="gramEnd"/>
      <w:r w:rsidRPr="0070382B">
        <w:rPr>
          <w:rFonts w:ascii="Arial" w:hAnsi="Arial" w:cs="Arial"/>
          <w:sz w:val="24"/>
          <w:szCs w:val="24"/>
        </w:rPr>
        <w:t>иде кредитов кредитных организаций.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382B">
        <w:rPr>
          <w:rFonts w:ascii="Arial" w:hAnsi="Arial" w:cs="Arial"/>
          <w:sz w:val="24"/>
          <w:szCs w:val="24"/>
        </w:rPr>
        <w:t>При наступлении указанных рисков могут потребоваться дополнительные меры по минимизации их негативных последствий.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Основными направлениями бюджетной политики в сфере образования </w:t>
      </w:r>
      <w:r w:rsidRPr="0070382B">
        <w:rPr>
          <w:rFonts w:cs="Arial"/>
          <w:sz w:val="24"/>
          <w:szCs w:val="24"/>
        </w:rPr>
        <w:br/>
        <w:t xml:space="preserve">в </w:t>
      </w:r>
      <w:r w:rsidRPr="0070382B">
        <w:rPr>
          <w:rFonts w:cs="Arial"/>
          <w:bCs/>
          <w:sz w:val="24"/>
          <w:szCs w:val="24"/>
        </w:rPr>
        <w:t xml:space="preserve">2025–2027 </w:t>
      </w:r>
      <w:r w:rsidRPr="0070382B">
        <w:rPr>
          <w:rFonts w:cs="Arial"/>
          <w:sz w:val="24"/>
          <w:szCs w:val="24"/>
        </w:rPr>
        <w:t>годах будут являться: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1) повышение качества и доступности образования для граждан </w:t>
      </w:r>
      <w:r w:rsidRPr="0070382B">
        <w:rPr>
          <w:rFonts w:cs="Arial"/>
          <w:sz w:val="24"/>
          <w:szCs w:val="24"/>
        </w:rPr>
        <w:br/>
        <w:t>с учетом индивидуальных образовательных потребностей и возможностей;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2) обеспечение преемственности основных образовательных программ начального общего, основного общего, среднего общего образования в рамках перехода образовательных организаций Болховского района </w:t>
      </w:r>
      <w:r w:rsidRPr="0070382B">
        <w:rPr>
          <w:rFonts w:cs="Arial"/>
          <w:sz w:val="24"/>
          <w:szCs w:val="24"/>
        </w:rPr>
        <w:br/>
        <w:t>к реализации федеральных государственных образовательных стандартов;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4) повышение эффективности использования бюджетных сре</w:t>
      </w:r>
      <w:proofErr w:type="gramStart"/>
      <w:r w:rsidRPr="0070382B">
        <w:rPr>
          <w:rFonts w:cs="Arial"/>
          <w:sz w:val="24"/>
          <w:szCs w:val="24"/>
        </w:rPr>
        <w:t>дств в сф</w:t>
      </w:r>
      <w:proofErr w:type="gramEnd"/>
      <w:r w:rsidRPr="0070382B">
        <w:rPr>
          <w:rFonts w:cs="Arial"/>
          <w:sz w:val="24"/>
          <w:szCs w:val="24"/>
        </w:rPr>
        <w:t>ере образования;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5) модернизация технологической и социальной инфраструктуры;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6) обеспечение условий, гарантирующих сохранение здоровья детей, защиту прав личности, психологический комфорт и безопасность участников образовательного процесса;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7) обеспечение питанием всех обучающихся по программам начального общего образования и обучающихся по программам основного общего и среднего общего образования из числа малообеспеченных и многодетных семей;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8) организация образовательного процесса в одну смену;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9) формирование нового поколения педагогических работников </w:t>
      </w:r>
      <w:r w:rsidRPr="0070382B">
        <w:rPr>
          <w:rFonts w:cs="Arial"/>
          <w:sz w:val="24"/>
          <w:szCs w:val="24"/>
        </w:rPr>
        <w:br/>
        <w:t>в необходимом количестве и соответствующей квалификации, повышение квалификации педагогических работников, развитие их профессиональной компетенции для решения задач инновационного развития;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10) внедрение системы экономической и социальной мотивации труда работников образования, гибкой системы заработной платы преподавателей, выводящей ее на уровень средней заработной платы по экономике региона </w:t>
      </w:r>
      <w:r w:rsidRPr="0070382B">
        <w:rPr>
          <w:rFonts w:cs="Arial"/>
          <w:sz w:val="24"/>
          <w:szCs w:val="24"/>
        </w:rPr>
        <w:br/>
        <w:t>и стимулирующей качество работы;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11) обеспечение государственной поддержки талантливой молодежи; </w:t>
      </w:r>
      <w:r w:rsidRPr="0070382B">
        <w:rPr>
          <w:rFonts w:cs="Arial"/>
          <w:sz w:val="24"/>
          <w:szCs w:val="24"/>
        </w:rPr>
        <w:br/>
        <w:t>в целях развития творческого, научного и профессионального потенциала;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12) совершенствование системы </w:t>
      </w:r>
      <w:proofErr w:type="spellStart"/>
      <w:r w:rsidRPr="0070382B">
        <w:rPr>
          <w:rFonts w:cs="Arial"/>
          <w:sz w:val="24"/>
          <w:szCs w:val="24"/>
        </w:rPr>
        <w:t>психолого-медико-социального</w:t>
      </w:r>
      <w:proofErr w:type="spellEnd"/>
      <w:r w:rsidRPr="0070382B">
        <w:rPr>
          <w:rFonts w:cs="Arial"/>
          <w:sz w:val="24"/>
          <w:szCs w:val="24"/>
        </w:rPr>
        <w:t xml:space="preserve"> сопровождения обучающихся (воспитанников);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13) развитие методической базы и материально-техническое оснащение служб </w:t>
      </w:r>
      <w:proofErr w:type="spellStart"/>
      <w:r w:rsidRPr="0070382B">
        <w:rPr>
          <w:rFonts w:cs="Arial"/>
          <w:sz w:val="24"/>
          <w:szCs w:val="24"/>
        </w:rPr>
        <w:t>психолого-медико-социального</w:t>
      </w:r>
      <w:proofErr w:type="spellEnd"/>
      <w:r w:rsidRPr="0070382B">
        <w:rPr>
          <w:rFonts w:cs="Arial"/>
          <w:sz w:val="24"/>
          <w:szCs w:val="24"/>
        </w:rPr>
        <w:t xml:space="preserve"> сопровождения обучающихся (воспитанников) в образовательных организациях;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14) проведение и диверсификация мероприятий по оздоровительной кампании детей.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Основными направлениями бюджетной политики в сфере культуры </w:t>
      </w:r>
      <w:r w:rsidRPr="0070382B">
        <w:rPr>
          <w:rFonts w:cs="Arial"/>
          <w:sz w:val="24"/>
          <w:szCs w:val="24"/>
        </w:rPr>
        <w:br/>
        <w:t xml:space="preserve">в </w:t>
      </w:r>
      <w:r w:rsidRPr="0070382B">
        <w:rPr>
          <w:rFonts w:cs="Arial"/>
          <w:bCs/>
          <w:sz w:val="24"/>
          <w:szCs w:val="24"/>
        </w:rPr>
        <w:t xml:space="preserve">2025–2027 </w:t>
      </w:r>
      <w:r w:rsidRPr="0070382B">
        <w:rPr>
          <w:rFonts w:cs="Arial"/>
          <w:sz w:val="24"/>
          <w:szCs w:val="24"/>
        </w:rPr>
        <w:t>годах будут являться: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1)    сохранение объектов культурного наследия Орловской области;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2) развитие образовательных организаций сферы культуры, поддержка молодых дарований Орловской области;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3) совершенствование системы информационно-библиотечного обслуживания;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4) поддержка и развитие музейной деятельности;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5) обеспечение условий для художественного и народного творчества, совершенствование </w:t>
      </w:r>
      <w:proofErr w:type="spellStart"/>
      <w:r w:rsidRPr="0070382B">
        <w:rPr>
          <w:rFonts w:cs="Arial"/>
          <w:sz w:val="24"/>
          <w:szCs w:val="24"/>
        </w:rPr>
        <w:t>культурно-досуговой</w:t>
      </w:r>
      <w:proofErr w:type="spellEnd"/>
      <w:r w:rsidRPr="0070382B">
        <w:rPr>
          <w:rFonts w:cs="Arial"/>
          <w:sz w:val="24"/>
          <w:szCs w:val="24"/>
        </w:rPr>
        <w:t xml:space="preserve"> деятельности;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Основными направлениями бюджетной политики в сфере физической культуры и спорта в 2025–2027 годах будут являться: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1) развитие массового спорта и обеспечение его доступности;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2) развитие профессионального спорта и спорта высших достижений;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3) развитие физической культуры и спорта среди лиц </w:t>
      </w:r>
      <w:r w:rsidRPr="0070382B">
        <w:rPr>
          <w:rFonts w:cs="Arial"/>
          <w:sz w:val="24"/>
          <w:szCs w:val="24"/>
        </w:rPr>
        <w:br/>
        <w:t>с ограниченными физическими возможностями;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lastRenderedPageBreak/>
        <w:t>4) развитие образовательных учреждений спортивной направленности.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На строительство, реконструкцию, капитальный ремонт, ремонт </w:t>
      </w:r>
      <w:r w:rsidRPr="0070382B">
        <w:rPr>
          <w:rFonts w:cs="Arial"/>
          <w:sz w:val="24"/>
          <w:szCs w:val="24"/>
        </w:rPr>
        <w:br/>
        <w:t xml:space="preserve">и содержание автомобильных дорог общего пользования регионального значения будут направлены средства Дорожного фонда муниципального района, формирование которого будет производиться на основании прогнозов поступлений транспортного налога и акцизов на нефтепродукты. </w:t>
      </w:r>
    </w:p>
    <w:p w:rsidR="005B36CF" w:rsidRPr="0070382B" w:rsidRDefault="005B36CF" w:rsidP="005B36CF">
      <w:pPr>
        <w:pStyle w:val="ConsPlusNormal"/>
        <w:ind w:firstLine="709"/>
        <w:jc w:val="center"/>
        <w:outlineLvl w:val="1"/>
        <w:rPr>
          <w:rFonts w:cs="Arial"/>
          <w:sz w:val="24"/>
          <w:szCs w:val="24"/>
        </w:rPr>
      </w:pPr>
    </w:p>
    <w:p w:rsidR="005B36CF" w:rsidRPr="0070382B" w:rsidRDefault="005B36CF" w:rsidP="005B36CF">
      <w:pPr>
        <w:pStyle w:val="ConsPlusNormal"/>
        <w:jc w:val="center"/>
        <w:outlineLvl w:val="1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 Политика в области межбюджетных отношений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Межбюджетные отношения в 2025–2027 годах будут строиться с учетом изменений бюджетного и налогового законодательства Российской Федерации, в соответствии с требованиями Бюджетного кодекса Российской Федерации и Закона Орловской области от 26 декабря 2005 года № 562-ОЗ «О межбюджетных отношениях в Орловской области».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Бюджетная политика в сфере межбюджетных отношений будет направлена на решение следующих задач: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обеспечение сбалансированности местных бюджетов;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сохранение роли выравнивающей составляющей межбюджетных трансфертов;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повышение эффективности предоставления целевых межбюджетных трансфертов.</w:t>
      </w:r>
    </w:p>
    <w:p w:rsidR="005B36CF" w:rsidRPr="0070382B" w:rsidRDefault="005B36CF" w:rsidP="005B36CF">
      <w:pPr>
        <w:pStyle w:val="ConsPlusNormal"/>
        <w:ind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Совершенствование законодательства Орловской области в сфере межбюджетных отношений, направленное на мотивацию органов местного самоуправления муниципальных образований Орловской области </w:t>
      </w:r>
      <w:r w:rsidRPr="0070382B">
        <w:rPr>
          <w:rFonts w:cs="Arial"/>
          <w:sz w:val="24"/>
          <w:szCs w:val="24"/>
        </w:rPr>
        <w:br/>
        <w:t>к экономическому развитию и повышение финансовой самостоятельности местных бюджетов, в 2025–2027 годах является первостепенной задачей.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Финансовое обеспечение первоочередных расходов бюджетов сельских поселений Болховского района будет осуществляться путем предоставления дотаций на выравнивание бюджетной обеспеченности, которые направляются на сглаживание диспропорций в уровне бюджетных возможностей местных бюджетов.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Предоставление межбюджетных трансфертов из бюджета Болховского района будет осуществляться исключительно при соблюдении органами местного самоуправления условий, определенных бюджетным законодательством, с применением к его нарушителям мер принуждения, предусмотренных действующим законодательством.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</w:p>
    <w:p w:rsidR="005B36CF" w:rsidRPr="0070382B" w:rsidRDefault="005B36CF" w:rsidP="005B36CF">
      <w:pPr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 xml:space="preserve"> Политика в сфере управления муниципальным долгом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Основными задачами долговой политики Болховского района на 2025 год и на плановый период 2026 и 2027 гг. являются: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поддержание параметров муниципального долга в рамках, установленных бюджетным законодательством Российской Федерации;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минимизация расходов на обслуживание муниципального долга.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Основными мероприятиями по реализации основных задач долговой политики являются: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поэтапное сокращение дефицита бюджета Болховского района;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направление дополнительных поступлений по доходам на снижение бюджетного дефицита;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недопущение принятия новых расходных обязательств, не обеспеченных стабильными источниками доходов;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эффективное управление свободными остатками средств бюджета Болховского района;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lastRenderedPageBreak/>
        <w:t>обеспечение постоянного доступа к кредитным ресурсам путем заключения с кредитными организациями договоров и соглашений об открытии кредитных линий на приемлемых условиях;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минимизация стоимости заимствований;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равномерное распределение долговой нагрузки на бюджет Болховского района;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своевременное и в полном объеме исполнение обязательств по кредитным договорам и соглашениям;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своевременное привлечение бюджетных кредитов на пополнение остатков средств на счетах бюджета Болховского района;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ограничение объема расходов на обслуживание муниципального долга не более 5 процентов общего объема расходов;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 xml:space="preserve">осуществление </w:t>
      </w:r>
      <w:proofErr w:type="gramStart"/>
      <w:r w:rsidRPr="0070382B">
        <w:rPr>
          <w:rFonts w:ascii="Arial" w:eastAsia="Calibri" w:hAnsi="Arial" w:cs="Arial"/>
          <w:sz w:val="24"/>
          <w:szCs w:val="24"/>
        </w:rPr>
        <w:t>мониторинга соответствия параметров муниципального долга Болховского района</w:t>
      </w:r>
      <w:proofErr w:type="gramEnd"/>
      <w:r w:rsidRPr="0070382B">
        <w:rPr>
          <w:rFonts w:ascii="Arial" w:eastAsia="Calibri" w:hAnsi="Arial" w:cs="Arial"/>
          <w:sz w:val="24"/>
          <w:szCs w:val="24"/>
        </w:rPr>
        <w:t xml:space="preserve"> ограничениям, установленным Бюджетным </w:t>
      </w:r>
      <w:hyperlink r:id="rId7" w:history="1">
        <w:r w:rsidRPr="0070382B">
          <w:rPr>
            <w:rFonts w:ascii="Arial" w:eastAsia="Calibri" w:hAnsi="Arial" w:cs="Arial"/>
            <w:sz w:val="24"/>
            <w:szCs w:val="24"/>
          </w:rPr>
          <w:t>кодексом</w:t>
        </w:r>
      </w:hyperlink>
      <w:r w:rsidRPr="0070382B">
        <w:rPr>
          <w:rFonts w:ascii="Arial" w:eastAsia="Calibri" w:hAnsi="Arial" w:cs="Arial"/>
          <w:sz w:val="24"/>
          <w:szCs w:val="24"/>
        </w:rPr>
        <w:t xml:space="preserve"> Российской Федерации и условиям соглашений о предоставлении кредитов из областного бюджета.</w:t>
      </w:r>
    </w:p>
    <w:p w:rsidR="005B36CF" w:rsidRPr="0070382B" w:rsidRDefault="005B36CF" w:rsidP="005B36CF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Приложение 2</w:t>
      </w:r>
    </w:p>
    <w:p w:rsidR="005B36CF" w:rsidRPr="0070382B" w:rsidRDefault="005B36CF" w:rsidP="005B36CF">
      <w:pPr>
        <w:shd w:val="clear" w:color="auto" w:fill="FFFFFF"/>
        <w:tabs>
          <w:tab w:val="left" w:pos="7594"/>
        </w:tabs>
        <w:spacing w:after="0" w:line="240" w:lineRule="auto"/>
        <w:jc w:val="right"/>
        <w:rPr>
          <w:rFonts w:ascii="Arial" w:eastAsia="Calibri" w:hAnsi="Arial" w:cs="Arial"/>
          <w:spacing w:val="-2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к постановлению а</w:t>
      </w:r>
      <w:r w:rsidRPr="0070382B">
        <w:rPr>
          <w:rFonts w:ascii="Arial" w:eastAsia="Calibri" w:hAnsi="Arial" w:cs="Arial"/>
          <w:spacing w:val="-2"/>
          <w:sz w:val="24"/>
          <w:szCs w:val="24"/>
        </w:rPr>
        <w:t>дминистрации</w:t>
      </w:r>
    </w:p>
    <w:p w:rsidR="005B36CF" w:rsidRPr="0070382B" w:rsidRDefault="005B36CF" w:rsidP="005B36CF">
      <w:pPr>
        <w:shd w:val="clear" w:color="auto" w:fill="FFFFFF"/>
        <w:tabs>
          <w:tab w:val="left" w:pos="7594"/>
        </w:tabs>
        <w:spacing w:after="0" w:line="240" w:lineRule="auto"/>
        <w:jc w:val="right"/>
        <w:rPr>
          <w:rFonts w:ascii="Arial" w:eastAsia="Calibri" w:hAnsi="Arial" w:cs="Arial"/>
          <w:spacing w:val="-2"/>
          <w:sz w:val="24"/>
          <w:szCs w:val="24"/>
        </w:rPr>
      </w:pPr>
      <w:r w:rsidRPr="0070382B">
        <w:rPr>
          <w:rFonts w:ascii="Arial" w:eastAsia="Calibri" w:hAnsi="Arial" w:cs="Arial"/>
          <w:spacing w:val="-2"/>
          <w:sz w:val="24"/>
          <w:szCs w:val="24"/>
        </w:rPr>
        <w:t xml:space="preserve"> Болховского района</w:t>
      </w:r>
    </w:p>
    <w:p w:rsidR="005B36CF" w:rsidRPr="0070382B" w:rsidRDefault="005B36CF" w:rsidP="005B36CF">
      <w:pPr>
        <w:shd w:val="clear" w:color="auto" w:fill="FFFFFF"/>
        <w:tabs>
          <w:tab w:val="left" w:pos="7594"/>
        </w:tabs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 xml:space="preserve">                                                             </w:t>
      </w:r>
      <w:r w:rsidR="00C80321" w:rsidRPr="0070382B">
        <w:rPr>
          <w:rFonts w:ascii="Arial" w:eastAsia="Calibri" w:hAnsi="Arial" w:cs="Arial"/>
          <w:sz w:val="24"/>
          <w:szCs w:val="24"/>
        </w:rPr>
        <w:t xml:space="preserve">18 октября 2024 года </w:t>
      </w:r>
      <w:r w:rsidRPr="0070382B">
        <w:rPr>
          <w:rFonts w:ascii="Arial" w:eastAsia="Calibri" w:hAnsi="Arial" w:cs="Arial"/>
          <w:sz w:val="24"/>
          <w:szCs w:val="24"/>
        </w:rPr>
        <w:t>№</w:t>
      </w:r>
      <w:r w:rsidR="00C80321" w:rsidRPr="0070382B">
        <w:rPr>
          <w:rFonts w:ascii="Arial" w:eastAsia="Calibri" w:hAnsi="Arial" w:cs="Arial"/>
          <w:sz w:val="24"/>
          <w:szCs w:val="24"/>
        </w:rPr>
        <w:t xml:space="preserve"> 451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bCs/>
          <w:sz w:val="24"/>
          <w:szCs w:val="24"/>
        </w:rPr>
      </w:pPr>
    </w:p>
    <w:p w:rsidR="005B36CF" w:rsidRPr="0070382B" w:rsidRDefault="005B36CF" w:rsidP="005B36CF">
      <w:pPr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bCs/>
          <w:sz w:val="24"/>
          <w:szCs w:val="24"/>
        </w:rPr>
      </w:pPr>
      <w:r w:rsidRPr="0070382B">
        <w:rPr>
          <w:rFonts w:ascii="Arial" w:eastAsia="Calibri" w:hAnsi="Arial" w:cs="Arial"/>
          <w:bCs/>
          <w:sz w:val="24"/>
          <w:szCs w:val="24"/>
        </w:rPr>
        <w:t xml:space="preserve">Основные направления налоговой политики 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jc w:val="center"/>
        <w:outlineLvl w:val="1"/>
        <w:rPr>
          <w:rFonts w:ascii="Arial" w:eastAsia="Calibri" w:hAnsi="Arial" w:cs="Arial"/>
          <w:bCs/>
          <w:sz w:val="24"/>
          <w:szCs w:val="24"/>
        </w:rPr>
      </w:pPr>
      <w:r w:rsidRPr="0070382B">
        <w:rPr>
          <w:rFonts w:ascii="Arial" w:eastAsia="Calibri" w:hAnsi="Arial" w:cs="Arial"/>
          <w:bCs/>
          <w:sz w:val="24"/>
          <w:szCs w:val="24"/>
        </w:rPr>
        <w:t>Болховского района на 2025 – 2027 годы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540"/>
        <w:jc w:val="both"/>
        <w:rPr>
          <w:rFonts w:ascii="Arial" w:eastAsia="Calibri" w:hAnsi="Arial" w:cs="Arial"/>
          <w:sz w:val="24"/>
          <w:szCs w:val="24"/>
        </w:rPr>
      </w:pPr>
    </w:p>
    <w:p w:rsidR="005B36CF" w:rsidRPr="0070382B" w:rsidRDefault="005B36CF" w:rsidP="005B36CF">
      <w:pPr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>1. Налоговая политика в Болховском районе направлена на увеличение доходов консолидированного бюджета Болховского района за счет оптимизации налоговой нагрузки, отмены неэффективных налоговых льгот и улучшения администрирования доходов. Работа по мобилизации доходов в Болховском районе будет проводиться главными администраторами доходов во взаимодействии с Межведомственной комиссией по повышению собираемости налоговых сборов, арендной платы за землю и имущество, анализу работы главных администраторов доходов за выполнением доведенных заданий.</w:t>
      </w:r>
    </w:p>
    <w:p w:rsidR="005B36CF" w:rsidRPr="0070382B" w:rsidRDefault="005B36CF" w:rsidP="005B36CF">
      <w:pPr>
        <w:autoSpaceDN w:val="0"/>
        <w:adjustRightInd w:val="0"/>
        <w:spacing w:after="0" w:line="240" w:lineRule="auto"/>
        <w:ind w:firstLine="709"/>
        <w:jc w:val="both"/>
        <w:rPr>
          <w:rFonts w:ascii="Arial" w:eastAsia="Calibri" w:hAnsi="Arial" w:cs="Arial"/>
          <w:sz w:val="24"/>
          <w:szCs w:val="24"/>
        </w:rPr>
      </w:pPr>
      <w:r w:rsidRPr="0070382B">
        <w:rPr>
          <w:rFonts w:ascii="Arial" w:eastAsia="Calibri" w:hAnsi="Arial" w:cs="Arial"/>
          <w:sz w:val="24"/>
          <w:szCs w:val="24"/>
        </w:rPr>
        <w:t xml:space="preserve">Основными направлениями налоговой </w:t>
      </w:r>
      <w:proofErr w:type="gramStart"/>
      <w:r w:rsidRPr="0070382B">
        <w:rPr>
          <w:rFonts w:ascii="Arial" w:eastAsia="Calibri" w:hAnsi="Arial" w:cs="Arial"/>
          <w:sz w:val="24"/>
          <w:szCs w:val="24"/>
        </w:rPr>
        <w:t>политики на</w:t>
      </w:r>
      <w:proofErr w:type="gramEnd"/>
      <w:r w:rsidRPr="0070382B">
        <w:rPr>
          <w:rFonts w:ascii="Arial" w:eastAsia="Calibri" w:hAnsi="Arial" w:cs="Arial"/>
          <w:sz w:val="24"/>
          <w:szCs w:val="24"/>
        </w:rPr>
        <w:t xml:space="preserve"> ближайшую перспективу являются:</w:t>
      </w:r>
    </w:p>
    <w:p w:rsidR="005B36CF" w:rsidRPr="0070382B" w:rsidRDefault="005B36CF" w:rsidP="005B36CF">
      <w:pPr>
        <w:pStyle w:val="ConsPlusNormal"/>
        <w:ind w:firstLine="851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1. Мобилизация резервов доходной базы консолидированного бюджета Болховского района:</w:t>
      </w:r>
    </w:p>
    <w:p w:rsidR="005B36CF" w:rsidRPr="0070382B" w:rsidRDefault="005B36CF" w:rsidP="005B36CF">
      <w:pPr>
        <w:pStyle w:val="ConsPlusNormal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продолжение работы, направленной на повышение объемов поступлений в бюджеты района налога на доходы физических лиц: создание условий для роста общего объема фонда оплаты труда в районе, легализация заработной платы, доведение ее до среднеотраслевого уровня, проведение мероприятий по сокращению задолженности по налогу на доходы физических лиц;</w:t>
      </w:r>
    </w:p>
    <w:p w:rsidR="005B36CF" w:rsidRPr="0070382B" w:rsidRDefault="005B36CF" w:rsidP="005B36CF">
      <w:pPr>
        <w:pStyle w:val="ConsPlusNormal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Arial"/>
          <w:sz w:val="24"/>
          <w:szCs w:val="24"/>
        </w:rPr>
      </w:pPr>
      <w:proofErr w:type="gramStart"/>
      <w:r w:rsidRPr="0070382B">
        <w:rPr>
          <w:rFonts w:cs="Arial"/>
          <w:sz w:val="24"/>
          <w:szCs w:val="24"/>
        </w:rPr>
        <w:t>активизация мероприятий по выявлению, постановке на налоговый учет и привлечению к налогообложению обособленных подразделений, головные организации которых расположены за пределами Болховского района;</w:t>
      </w:r>
      <w:proofErr w:type="gramEnd"/>
    </w:p>
    <w:p w:rsidR="005B36CF" w:rsidRPr="0070382B" w:rsidRDefault="005B36CF" w:rsidP="005B36CF">
      <w:pPr>
        <w:pStyle w:val="ConsPlusNormal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предоставление налоговых льгот отдельным категориям налогоплательщиков с учетом достигаемого бюджетного и экономического эффекта и отмена льгот по местным налогам, не достигнувшим положительной бюджетной эффективности;</w:t>
      </w:r>
    </w:p>
    <w:p w:rsidR="005B36CF" w:rsidRPr="0070382B" w:rsidRDefault="005B36CF" w:rsidP="005B36CF">
      <w:pPr>
        <w:pStyle w:val="ConsPlusNormal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усиление работы по погашению задолженности по налоговым </w:t>
      </w:r>
      <w:r w:rsidRPr="0070382B">
        <w:rPr>
          <w:rFonts w:cs="Arial"/>
          <w:sz w:val="24"/>
          <w:szCs w:val="24"/>
        </w:rPr>
        <w:br/>
        <w:t>и неналоговым платежам в бюджеты всех уровней;</w:t>
      </w:r>
    </w:p>
    <w:p w:rsidR="005B36CF" w:rsidRPr="0070382B" w:rsidRDefault="005B36CF" w:rsidP="005B36CF">
      <w:pPr>
        <w:pStyle w:val="ConsPlusNormal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актуализация работы по расширению налоговой базы </w:t>
      </w:r>
      <w:r w:rsidRPr="0070382B">
        <w:rPr>
          <w:rFonts w:cs="Arial"/>
          <w:sz w:val="24"/>
          <w:szCs w:val="24"/>
        </w:rPr>
        <w:br/>
        <w:t xml:space="preserve">по имущественным налогам путем выявления и включения в налогооблагаемую базу недвижимого имущества и земельных участков, которые до настоящего </w:t>
      </w:r>
      <w:r w:rsidRPr="0070382B">
        <w:rPr>
          <w:rFonts w:cs="Arial"/>
          <w:sz w:val="24"/>
          <w:szCs w:val="24"/>
        </w:rPr>
        <w:lastRenderedPageBreak/>
        <w:t>времени не зарегистрированы или зарегистрированы с указанием неполных сведений, необходимых для исчисления налогов</w:t>
      </w:r>
      <w:proofErr w:type="gramStart"/>
      <w:r w:rsidRPr="0070382B">
        <w:rPr>
          <w:rFonts w:cs="Arial"/>
          <w:sz w:val="24"/>
          <w:szCs w:val="24"/>
        </w:rPr>
        <w:t>;;</w:t>
      </w:r>
      <w:proofErr w:type="gramEnd"/>
    </w:p>
    <w:p w:rsidR="005B36CF" w:rsidRPr="0070382B" w:rsidRDefault="005B36CF" w:rsidP="005B36CF">
      <w:pPr>
        <w:pStyle w:val="ConsPlusNormal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оптимизация ставок арендной платы и сокращение размеров задолженности по арендной плате за земельные участки, аренду имущества;</w:t>
      </w:r>
    </w:p>
    <w:p w:rsidR="005B36CF" w:rsidRPr="0070382B" w:rsidRDefault="005B36CF" w:rsidP="005B36CF">
      <w:pPr>
        <w:pStyle w:val="ConsPlusNormal"/>
        <w:widowControl/>
        <w:numPr>
          <w:ilvl w:val="0"/>
          <w:numId w:val="5"/>
        </w:numPr>
        <w:suppressAutoHyphens w:val="0"/>
        <w:autoSpaceDE w:val="0"/>
        <w:autoSpaceDN w:val="0"/>
        <w:adjustRightInd w:val="0"/>
        <w:ind w:left="0" w:firstLine="709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включение неэффективно используемого имущества в программу приватизации Орловской области.</w:t>
      </w:r>
    </w:p>
    <w:p w:rsidR="005B36CF" w:rsidRPr="0070382B" w:rsidRDefault="005B36CF" w:rsidP="00960E60">
      <w:pPr>
        <w:pStyle w:val="ConsPlusNormal"/>
        <w:ind w:firstLine="851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2. Совершенствование налогового администрирования:</w:t>
      </w:r>
    </w:p>
    <w:p w:rsidR="005B36CF" w:rsidRPr="0070382B" w:rsidRDefault="005B36CF" w:rsidP="00960E60">
      <w:pPr>
        <w:pStyle w:val="ConsPlusNormal"/>
        <w:ind w:firstLine="851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 xml:space="preserve">повышение ответственности администраторов доходов за эффективное прогнозирование, своевременность, полноту поступления и сокращение задолженности </w:t>
      </w:r>
      <w:proofErr w:type="spellStart"/>
      <w:r w:rsidRPr="0070382B">
        <w:rPr>
          <w:rFonts w:cs="Arial"/>
          <w:sz w:val="24"/>
          <w:szCs w:val="24"/>
        </w:rPr>
        <w:t>администрируемых</w:t>
      </w:r>
      <w:proofErr w:type="spellEnd"/>
      <w:r w:rsidRPr="0070382B">
        <w:rPr>
          <w:rFonts w:cs="Arial"/>
          <w:sz w:val="24"/>
          <w:szCs w:val="24"/>
        </w:rPr>
        <w:t xml:space="preserve"> платежей;</w:t>
      </w:r>
    </w:p>
    <w:p w:rsidR="005B36CF" w:rsidRPr="0070382B" w:rsidRDefault="005B36CF" w:rsidP="00960E60">
      <w:pPr>
        <w:pStyle w:val="ConsPlusNormal"/>
        <w:ind w:firstLine="851"/>
        <w:jc w:val="both"/>
        <w:rPr>
          <w:rFonts w:cs="Arial"/>
          <w:sz w:val="24"/>
          <w:szCs w:val="24"/>
        </w:rPr>
      </w:pPr>
      <w:r w:rsidRPr="0070382B">
        <w:rPr>
          <w:rFonts w:cs="Arial"/>
          <w:sz w:val="24"/>
          <w:szCs w:val="24"/>
        </w:rPr>
        <w:t>продолжение работы органами власти всех уровней по легализации прибыли и убытков организаций, допускающих искажения в налоговом учете, легализации «теневой» заработной платы, взысканию задолженности по налоговым и неналоговым доходам, реализации мероприятий по повышению роли имущественных налогов в формировании доходов бюджета.</w:t>
      </w:r>
    </w:p>
    <w:p w:rsidR="005B36CF" w:rsidRPr="0070382B" w:rsidRDefault="005B36CF" w:rsidP="00960E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36CF" w:rsidRPr="0070382B" w:rsidRDefault="005B36CF" w:rsidP="00960E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B36CF" w:rsidRPr="0070382B" w:rsidRDefault="005B36CF" w:rsidP="00960E60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sectPr w:rsidR="005B36CF" w:rsidRPr="0070382B" w:rsidSect="00634D59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F01FC3"/>
    <w:multiLevelType w:val="hybridMultilevel"/>
    <w:tmpl w:val="BBB0D1E6"/>
    <w:lvl w:ilvl="0" w:tplc="E3B06392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FC4770D"/>
    <w:multiLevelType w:val="hybridMultilevel"/>
    <w:tmpl w:val="FC749088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">
    <w:nsid w:val="16FA3846"/>
    <w:multiLevelType w:val="hybridMultilevel"/>
    <w:tmpl w:val="48AA32CC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E7644A"/>
    <w:multiLevelType w:val="hybridMultilevel"/>
    <w:tmpl w:val="77BE2E7C"/>
    <w:lvl w:ilvl="0" w:tplc="9AD8E2AE">
      <w:start w:val="1"/>
      <w:numFmt w:val="decimal"/>
      <w:lvlText w:val="%1."/>
      <w:lvlJc w:val="left"/>
      <w:pPr>
        <w:ind w:left="720" w:hanging="360"/>
      </w:pPr>
      <w:rPr>
        <w:rFonts w:ascii="Times New Roman" w:eastAsia="Lucida Sans Unicode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60B0A45"/>
    <w:multiLevelType w:val="hybridMultilevel"/>
    <w:tmpl w:val="BC5A63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477B5"/>
    <w:rsid w:val="000A72A4"/>
    <w:rsid w:val="000F5B43"/>
    <w:rsid w:val="00185AB9"/>
    <w:rsid w:val="003453B0"/>
    <w:rsid w:val="00351547"/>
    <w:rsid w:val="00391C71"/>
    <w:rsid w:val="00495A68"/>
    <w:rsid w:val="005363E2"/>
    <w:rsid w:val="005B36CF"/>
    <w:rsid w:val="005D0B51"/>
    <w:rsid w:val="005E3769"/>
    <w:rsid w:val="00634D59"/>
    <w:rsid w:val="0070382B"/>
    <w:rsid w:val="007E39F0"/>
    <w:rsid w:val="00906F07"/>
    <w:rsid w:val="00960E60"/>
    <w:rsid w:val="009837B3"/>
    <w:rsid w:val="00A07519"/>
    <w:rsid w:val="00A50FA6"/>
    <w:rsid w:val="00B038E7"/>
    <w:rsid w:val="00B11944"/>
    <w:rsid w:val="00B477B5"/>
    <w:rsid w:val="00C566DB"/>
    <w:rsid w:val="00C80321"/>
    <w:rsid w:val="00F74082"/>
    <w:rsid w:val="00F93EC0"/>
    <w:rsid w:val="00FA22AC"/>
    <w:rsid w:val="00FA26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8E7"/>
    <w:rPr>
      <w:rFonts w:ascii="Tahoma" w:hAnsi="Tahoma" w:cs="Tahoma"/>
      <w:sz w:val="16"/>
      <w:szCs w:val="16"/>
    </w:rPr>
  </w:style>
  <w:style w:type="paragraph" w:styleId="a5">
    <w:name w:val="List Paragraph"/>
    <w:basedOn w:val="a"/>
    <w:qFormat/>
    <w:rsid w:val="005E3769"/>
    <w:pPr>
      <w:ind w:left="720"/>
      <w:contextualSpacing/>
    </w:pPr>
  </w:style>
  <w:style w:type="paragraph" w:customStyle="1" w:styleId="ConsPlusNormal">
    <w:name w:val="ConsPlusNormal"/>
    <w:rsid w:val="005B36CF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8E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038E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038E7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E376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6984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=67F18B710DD83B99036717C5CFA7DC7536D47D8B561A113C9590C8B4E470t9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yZOHiC6VD2xbI/cljVgfqcZ6jhzSnyYT4h6DuFNqbNg=</DigestValue>
    </Reference>
    <Reference URI="#idOfficeObject" Type="http://www.w3.org/2000/09/xmldsig#Object">
      <DigestMethod Algorithm="urn:ietf:params:xml:ns:cpxmlsec:algorithms:gostr34112012-256"/>
      <DigestValue>OvzJaeAIympihSDqynefhHV0pBvxi1ixOo3wapCDN38=</DigestValue>
    </Reference>
  </SignedInfo>
  <SignatureValue>K06Yy83hU+WO4XuvoAavFqqNFE0fME7CUymdX60iSYHt7xku+HqT3PF+86i2OFiO
sILgsqgfiNmDnpMynFCdFw==</SignatureValue>
  <KeyInfo>
    <X509Data>
      <X509Certificate>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</X509Certificate>
    </X509Data>
  </KeyInfo>
  <Object xmlns:mdssi="http://schemas.openxmlformats.org/package/2006/digital-signature"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2"/>
            <mdssi:RelationshipReference SourceId="rId6"/>
            <mdssi:RelationshipReference SourceId="rId5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phtmytRj09/VvPa8al2BZ42uA2s=</DigestValue>
      </Reference>
      <Reference URI="/word/document.xml?ContentType=application/vnd.openxmlformats-officedocument.wordprocessingml.document.main+xml">
        <DigestMethod Algorithm="http://www.w3.org/2000/09/xmldsig#sha1"/>
        <DigestValue>iMIPbS9NXGJNBiM+lJ9xJbY3ROI=</DigestValue>
      </Reference>
      <Reference URI="/word/fontTable.xml?ContentType=application/vnd.openxmlformats-officedocument.wordprocessingml.fontTable+xml">
        <DigestMethod Algorithm="http://www.w3.org/2000/09/xmldsig#sha1"/>
        <DigestValue>NxWj9Wig65gbP0OX1+FogTX9eKU=</DigestValue>
      </Reference>
      <Reference URI="/word/media/image1.png?ContentType=image/png">
        <DigestMethod Algorithm="http://www.w3.org/2000/09/xmldsig#sha1"/>
        <DigestValue>x8soKNdWEfq1a8QZf4zxi5d5lUg=</DigestValue>
      </Reference>
      <Reference URI="/word/numbering.xml?ContentType=application/vnd.openxmlformats-officedocument.wordprocessingml.numbering+xml">
        <DigestMethod Algorithm="http://www.w3.org/2000/09/xmldsig#sha1"/>
        <DigestValue>I+zPMsAgFw6kTLwxZz9kxzmbjKY=</DigestValue>
      </Reference>
      <Reference URI="/word/settings.xml?ContentType=application/vnd.openxmlformats-officedocument.wordprocessingml.settings+xml">
        <DigestMethod Algorithm="http://www.w3.org/2000/09/xmldsig#sha1"/>
        <DigestValue>FnW1a1fQVipU3PehsHG1RrUT/rQ=</DigestValue>
      </Reference>
      <Reference URI="/word/styles.xml?ContentType=application/vnd.openxmlformats-officedocument.wordprocessingml.styles+xml">
        <DigestMethod Algorithm="http://www.w3.org/2000/09/xmldsig#sha1"/>
        <DigestValue>ztc/5WFyCvLJOVjsJiXwFdnnPhQ=</DigestValue>
      </Reference>
      <Reference URI="/word/theme/theme1.xml?ContentType=application/vnd.openxmlformats-officedocument.theme+xml">
        <DigestMethod Algorithm="http://www.w3.org/2000/09/xmldsig#sha1"/>
        <DigestValue>fm1/ufsC+MmtPoFQcWcZk0D9ErM=</DigestValue>
      </Reference>
      <Reference URI="/word/webSettings.xml?ContentType=application/vnd.openxmlformats-officedocument.wordprocessingml.webSettings+xml">
        <DigestMethod Algorithm="http://www.w3.org/2000/09/xmldsig#sha1"/>
        <DigestValue>4DiFCjUeQV8+aJRlNvrLLkk5xeM=</DigestValue>
      </Reference>
    </Manifest>
    <SignatureProperties>
      <SignatureProperty Id="idSignatureTime" Target="#idPackageSignature">
        <mdssi:SignatureTime>
          <mdssi:Format>YYYY-MM-DDThh:mm:ssTZD</mdssi:Format>
          <mdssi:Value>2024-10-22T06:14:27Z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6.2</WindowsVersion>
          <OfficeVersion>12.0</OfficeVersion>
          <ApplicationVersion>12.0</ApplicationVersion>
          <Monitors>1</Monitors>
          <HorizontalResolution>1280</HorizontalResolution>
          <VerticalResolution>1024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8629AA3-68AA-487E-A1BA-E821A6BF1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</TotalTime>
  <Pages>1</Pages>
  <Words>3076</Words>
  <Characters>17539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20574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Кирюхина</cp:lastModifiedBy>
  <cp:revision>32</cp:revision>
  <cp:lastPrinted>2019-08-20T09:35:00Z</cp:lastPrinted>
  <dcterms:created xsi:type="dcterms:W3CDTF">2018-01-26T12:13:00Z</dcterms:created>
  <dcterms:modified xsi:type="dcterms:W3CDTF">2024-10-21T12:05:00Z</dcterms:modified>
</cp:coreProperties>
</file>