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31" w:rsidRPr="003A0531" w:rsidRDefault="003A0531" w:rsidP="003A0531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336299"/>
          <w:kern w:val="36"/>
          <w:sz w:val="31"/>
          <w:szCs w:val="31"/>
          <w:lang w:eastAsia="ru-RU"/>
        </w:rPr>
      </w:pPr>
      <w:r w:rsidRPr="003A0531">
        <w:rPr>
          <w:rFonts w:ascii="Arial" w:eastAsia="Times New Roman" w:hAnsi="Arial" w:cs="Arial"/>
          <w:b/>
          <w:bCs/>
          <w:color w:val="336299"/>
          <w:kern w:val="36"/>
          <w:sz w:val="31"/>
          <w:szCs w:val="31"/>
          <w:lang w:eastAsia="ru-RU"/>
        </w:rPr>
        <w:t>Об ограничении доступа к сайтам в сети Интернет, содержащим недостоверные новости</w:t>
      </w:r>
    </w:p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A0531" w:rsidRDefault="003A0531" w:rsidP="003A0531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Ограничению подлежит недостоверная общественно значимая информация, распространяемая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</w:t>
      </w:r>
      <w:proofErr w:type="gramEnd"/>
    </w:p>
    <w:p w:rsidR="003A0531" w:rsidRDefault="003A0531" w:rsidP="003A0531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Ограничению подлежит недостоверная общественно значимая информация, распространяемая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Соответствующие изменения внесены Федеральным законом от 18.03.2019 № 31-ФЗ «О внесении изменений в статью 15.3 Федерального закона «Об информации, информационных технологиях и о защите информации».</w:t>
      </w:r>
    </w:p>
    <w:p w:rsidR="003A0531" w:rsidRDefault="003A0531" w:rsidP="003A0531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выявлении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указанной информации на службу возложена обязанность незамедлительно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уведомить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 этом редакцию сетевого ресурса для ее незамедлительного удаления.</w:t>
      </w:r>
    </w:p>
    <w:p w:rsidR="003A0531" w:rsidRDefault="003A0531" w:rsidP="003A0531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редакцией сетевого издания недостоверная информация не удалена,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посредством оператора связи, ограничивает доступ к сетевому изданию. Также за распространение недостоверных новостей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оторые повлекут причинение вреда либо угрозу причинения вреда здоровью человека или имуществу, массовое нарушение (угрозу) общественного порядка предусмотрена административная ответственность по ст. 13.15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РФ. Соответствующие изменения внесены Федеральным законом от 18.03.2019 № 27-ФЗ «О внесении изменений в Кодекс Российской Федерации об административных правонарушениях», которые вступили в силу с 29.03.2019.</w:t>
      </w:r>
    </w:p>
    <w:p w:rsidR="00E22DBA" w:rsidRDefault="00E22DBA" w:rsidP="00543D27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6299"/>
          <w:sz w:val="31"/>
          <w:szCs w:val="31"/>
        </w:rPr>
      </w:pPr>
    </w:p>
    <w:sectPr w:rsidR="00E22DBA" w:rsidSect="004D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23"/>
    <w:rsid w:val="00144A9B"/>
    <w:rsid w:val="00322C50"/>
    <w:rsid w:val="0035614E"/>
    <w:rsid w:val="003A0531"/>
    <w:rsid w:val="00426CD6"/>
    <w:rsid w:val="00484309"/>
    <w:rsid w:val="00495783"/>
    <w:rsid w:val="004B0A67"/>
    <w:rsid w:val="004D3E6C"/>
    <w:rsid w:val="004F53C9"/>
    <w:rsid w:val="00543D27"/>
    <w:rsid w:val="00565264"/>
    <w:rsid w:val="00577C5A"/>
    <w:rsid w:val="00582140"/>
    <w:rsid w:val="006B17A8"/>
    <w:rsid w:val="00713D0F"/>
    <w:rsid w:val="00956068"/>
    <w:rsid w:val="00AA37C0"/>
    <w:rsid w:val="00AF231D"/>
    <w:rsid w:val="00B13CFD"/>
    <w:rsid w:val="00B72D08"/>
    <w:rsid w:val="00C244D1"/>
    <w:rsid w:val="00E07C23"/>
    <w:rsid w:val="00E22DBA"/>
    <w:rsid w:val="00E9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6C"/>
  </w:style>
  <w:style w:type="paragraph" w:styleId="1">
    <w:name w:val="heading 1"/>
    <w:basedOn w:val="a"/>
    <w:link w:val="10"/>
    <w:uiPriority w:val="9"/>
    <w:qFormat/>
    <w:rsid w:val="00144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0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</dc:creator>
  <cp:lastModifiedBy>Болхов</cp:lastModifiedBy>
  <cp:revision>2</cp:revision>
  <dcterms:created xsi:type="dcterms:W3CDTF">2019-06-21T09:04:00Z</dcterms:created>
  <dcterms:modified xsi:type="dcterms:W3CDTF">2019-06-21T09:04:00Z</dcterms:modified>
</cp:coreProperties>
</file>