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B55" w:rsidRPr="0064265C" w:rsidRDefault="002A3B55" w:rsidP="002A3B55">
      <w:pPr>
        <w:spacing w:after="0" w:line="240" w:lineRule="auto"/>
        <w:jc w:val="center"/>
        <w:rPr>
          <w:rFonts w:ascii="Times New Roman" w:hAnsi="Times New Roman" w:cs="Times New Roman"/>
          <w:b/>
          <w:sz w:val="28"/>
          <w:szCs w:val="28"/>
        </w:rPr>
      </w:pPr>
      <w:r w:rsidRPr="0064265C">
        <w:rPr>
          <w:rFonts w:ascii="Times New Roman" w:hAnsi="Times New Roman" w:cs="Times New Roman"/>
          <w:b/>
          <w:sz w:val="28"/>
          <w:szCs w:val="28"/>
        </w:rPr>
        <w:t>Нормативные правовые акты:</w:t>
      </w:r>
    </w:p>
    <w:p w:rsidR="002A3B55" w:rsidRPr="0064265C" w:rsidRDefault="002A3B55" w:rsidP="002A3B55">
      <w:pPr>
        <w:spacing w:after="0" w:line="240" w:lineRule="auto"/>
        <w:rPr>
          <w:rFonts w:ascii="Times New Roman" w:hAnsi="Times New Roman" w:cs="Times New Roman"/>
          <w:b/>
          <w:sz w:val="28"/>
          <w:szCs w:val="28"/>
        </w:rPr>
      </w:pPr>
    </w:p>
    <w:p w:rsidR="002A3B55" w:rsidRDefault="002A3B55" w:rsidP="002A3B55">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Болховского района от 01.04.2019 года № 124 «</w:t>
      </w:r>
      <w:r w:rsidRPr="002A3B55">
        <w:rPr>
          <w:rFonts w:ascii="Times New Roman" w:hAnsi="Times New Roman" w:cs="Times New Roman"/>
          <w:sz w:val="28"/>
          <w:szCs w:val="28"/>
        </w:rPr>
        <w:t xml:space="preserve">Об утверждении Порядка осуществления муниципального </w:t>
      </w:r>
      <w:proofErr w:type="gramStart"/>
      <w:r w:rsidRPr="002A3B55">
        <w:rPr>
          <w:rFonts w:ascii="Times New Roman" w:hAnsi="Times New Roman" w:cs="Times New Roman"/>
          <w:sz w:val="28"/>
          <w:szCs w:val="28"/>
        </w:rPr>
        <w:t>контроля за</w:t>
      </w:r>
      <w:proofErr w:type="gramEnd"/>
      <w:r w:rsidRPr="002A3B55">
        <w:rPr>
          <w:rFonts w:ascii="Times New Roman" w:hAnsi="Times New Roman" w:cs="Times New Roman"/>
          <w:sz w:val="28"/>
          <w:szCs w:val="28"/>
        </w:rPr>
        <w:t xml:space="preserve"> сохранностью автомобильных дорог местного значения в границах Болховского района»</w:t>
      </w:r>
      <w:r>
        <w:rPr>
          <w:rFonts w:ascii="Times New Roman" w:hAnsi="Times New Roman" w:cs="Times New Roman"/>
          <w:sz w:val="28"/>
          <w:szCs w:val="28"/>
        </w:rPr>
        <w:t>;</w:t>
      </w:r>
    </w:p>
    <w:p w:rsidR="002A3B55" w:rsidRPr="003712E5" w:rsidRDefault="002A3B55" w:rsidP="002A3B55">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Болховского района от 01.02.2017 года № 43 «</w:t>
      </w:r>
      <w:r w:rsidRPr="002A3B55">
        <w:rPr>
          <w:rFonts w:ascii="Times New Roman" w:hAnsi="Times New Roman" w:cs="Times New Roman"/>
          <w:sz w:val="28"/>
          <w:szCs w:val="28"/>
        </w:rPr>
        <w:t xml:space="preserve">Об утверждении административного регламента «Муниципальный </w:t>
      </w:r>
      <w:proofErr w:type="gramStart"/>
      <w:r w:rsidRPr="002A3B55">
        <w:rPr>
          <w:rFonts w:ascii="Times New Roman" w:hAnsi="Times New Roman" w:cs="Times New Roman"/>
          <w:sz w:val="28"/>
          <w:szCs w:val="28"/>
        </w:rPr>
        <w:t>контроль за</w:t>
      </w:r>
      <w:proofErr w:type="gramEnd"/>
      <w:r w:rsidRPr="002A3B55">
        <w:rPr>
          <w:rFonts w:ascii="Times New Roman" w:hAnsi="Times New Roman" w:cs="Times New Roman"/>
          <w:sz w:val="28"/>
          <w:szCs w:val="28"/>
        </w:rPr>
        <w:t xml:space="preserve"> сохранностью автомобильных дорог»</w:t>
      </w:r>
      <w:r>
        <w:rPr>
          <w:rFonts w:ascii="Times New Roman" w:hAnsi="Times New Roman" w:cs="Times New Roman"/>
          <w:sz w:val="28"/>
          <w:szCs w:val="28"/>
        </w:rPr>
        <w:t>.</w:t>
      </w:r>
    </w:p>
    <w:p w:rsidR="002A3B55" w:rsidRDefault="002A3B55" w:rsidP="002A3B55">
      <w:pPr>
        <w:pStyle w:val="a3"/>
        <w:spacing w:after="0" w:line="240" w:lineRule="auto"/>
        <w:ind w:left="709"/>
        <w:jc w:val="both"/>
        <w:rPr>
          <w:rFonts w:ascii="Times New Roman" w:hAnsi="Times New Roman"/>
          <w:sz w:val="28"/>
          <w:szCs w:val="28"/>
        </w:rPr>
      </w:pPr>
    </w:p>
    <w:p w:rsidR="002A3B55" w:rsidRDefault="002A3B55" w:rsidP="002A3B5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Тексты документов размещены на официальном сайте администрации Болховского района в сети «Интернет» в разделе «Муниципальные правовые акты».</w:t>
      </w:r>
    </w:p>
    <w:p w:rsidR="002A3B55" w:rsidRDefault="002A3B55" w:rsidP="002A3B55">
      <w:pPr>
        <w:pStyle w:val="a3"/>
        <w:spacing w:after="0" w:line="240" w:lineRule="auto"/>
        <w:ind w:left="0" w:firstLine="709"/>
        <w:jc w:val="both"/>
        <w:rPr>
          <w:rFonts w:ascii="Times New Roman" w:hAnsi="Times New Roman"/>
          <w:sz w:val="28"/>
          <w:szCs w:val="28"/>
        </w:rPr>
      </w:pPr>
    </w:p>
    <w:p w:rsidR="002A3B55" w:rsidRDefault="002A3B55" w:rsidP="002B10EB">
      <w:pPr>
        <w:shd w:val="clear" w:color="auto" w:fill="FFFFFF"/>
        <w:spacing w:after="0"/>
        <w:ind w:firstLine="709"/>
        <w:jc w:val="both"/>
        <w:rPr>
          <w:rFonts w:ascii="Times New Roman" w:hAnsi="Times New Roman" w:cs="Times New Roman"/>
          <w:color w:val="000000"/>
          <w:sz w:val="28"/>
          <w:szCs w:val="28"/>
        </w:rPr>
      </w:pPr>
      <w:r w:rsidRPr="002B10EB">
        <w:rPr>
          <w:rFonts w:ascii="Times New Roman" w:hAnsi="Times New Roman" w:cs="Times New Roman"/>
          <w:color w:val="000000"/>
          <w:sz w:val="28"/>
          <w:szCs w:val="28"/>
        </w:rPr>
        <w:t>Предметом муниципального дорожного контроля является соблюдение субъектами проверок требований федеральных законов, законов Орловской области, муниципальных правовых актов органов местного самоуправления по вопросам обеспечения сохранности автомобильных дорог местного значения.</w:t>
      </w:r>
    </w:p>
    <w:p w:rsidR="00434651" w:rsidRPr="002B10EB" w:rsidRDefault="00434651" w:rsidP="002B10EB">
      <w:pPr>
        <w:shd w:val="clear" w:color="auto" w:fill="FFFFFF"/>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Услуга оказывается администрацией Болховского района (отдел архитектуры, строительства, дорожной деятельности, ЖКХ и транспорта).</w:t>
      </w:r>
    </w:p>
    <w:p w:rsidR="002A3B55" w:rsidRPr="002B10EB" w:rsidRDefault="002A3B55" w:rsidP="002B10EB">
      <w:pPr>
        <w:shd w:val="clear" w:color="auto" w:fill="FFFFFF"/>
        <w:spacing w:after="0"/>
        <w:ind w:firstLine="709"/>
        <w:jc w:val="both"/>
        <w:rPr>
          <w:rFonts w:ascii="Times New Roman" w:hAnsi="Times New Roman" w:cs="Times New Roman"/>
          <w:color w:val="000000"/>
          <w:sz w:val="28"/>
          <w:szCs w:val="28"/>
        </w:rPr>
      </w:pPr>
      <w:r w:rsidRPr="002B10EB">
        <w:rPr>
          <w:rFonts w:ascii="Times New Roman" w:hAnsi="Times New Roman" w:cs="Times New Roman"/>
          <w:sz w:val="28"/>
          <w:szCs w:val="28"/>
        </w:rPr>
        <w:t xml:space="preserve">Муниципальный </w:t>
      </w:r>
      <w:proofErr w:type="gramStart"/>
      <w:r w:rsidRPr="002B10EB">
        <w:rPr>
          <w:rFonts w:ascii="Times New Roman" w:hAnsi="Times New Roman" w:cs="Times New Roman"/>
          <w:sz w:val="28"/>
          <w:szCs w:val="28"/>
        </w:rPr>
        <w:t>контроль за</w:t>
      </w:r>
      <w:proofErr w:type="gramEnd"/>
      <w:r w:rsidRPr="002B10EB">
        <w:rPr>
          <w:rFonts w:ascii="Times New Roman" w:hAnsi="Times New Roman" w:cs="Times New Roman"/>
          <w:sz w:val="28"/>
          <w:szCs w:val="28"/>
        </w:rPr>
        <w:t xml:space="preserve"> обеспечением сохранности автомобильных дорог местного значения Болховского района (далее – автомобильные дороги) проводится уполномоченным органом </w:t>
      </w:r>
      <w:r w:rsidRPr="002B10EB">
        <w:rPr>
          <w:rFonts w:ascii="Times New Roman" w:hAnsi="Times New Roman" w:cs="Times New Roman"/>
          <w:color w:val="000000"/>
          <w:sz w:val="28"/>
          <w:szCs w:val="28"/>
        </w:rPr>
        <w:t>администрации Болховского района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пользователи автомобильных дорог).</w:t>
      </w:r>
    </w:p>
    <w:p w:rsidR="002A3B55" w:rsidRPr="002B10EB" w:rsidRDefault="002A3B55" w:rsidP="002B10EB">
      <w:pPr>
        <w:shd w:val="clear" w:color="auto" w:fill="FFFFFF"/>
        <w:spacing w:after="0"/>
        <w:jc w:val="center"/>
        <w:rPr>
          <w:rFonts w:ascii="Times New Roman" w:hAnsi="Times New Roman" w:cs="Times New Roman"/>
          <w:color w:val="000000"/>
          <w:sz w:val="28"/>
          <w:szCs w:val="28"/>
        </w:rPr>
      </w:pPr>
      <w:r w:rsidRPr="002B10EB">
        <w:rPr>
          <w:rFonts w:ascii="Times New Roman" w:hAnsi="Times New Roman" w:cs="Times New Roman"/>
          <w:color w:val="000000"/>
          <w:sz w:val="28"/>
          <w:szCs w:val="28"/>
        </w:rPr>
        <w:t>ИНФОРМАЦИЯ</w:t>
      </w:r>
    </w:p>
    <w:p w:rsidR="002A3B55" w:rsidRPr="002B10EB" w:rsidRDefault="002A3B55" w:rsidP="002B10EB">
      <w:pPr>
        <w:shd w:val="clear" w:color="auto" w:fill="FFFFFF"/>
        <w:spacing w:after="0"/>
        <w:jc w:val="center"/>
        <w:rPr>
          <w:rFonts w:ascii="Times New Roman" w:hAnsi="Times New Roman" w:cs="Times New Roman"/>
          <w:color w:val="000000"/>
          <w:sz w:val="28"/>
          <w:szCs w:val="28"/>
        </w:rPr>
      </w:pPr>
      <w:r w:rsidRPr="002B10EB">
        <w:rPr>
          <w:rFonts w:ascii="Times New Roman" w:hAnsi="Times New Roman" w:cs="Times New Roman"/>
          <w:color w:val="000000"/>
          <w:sz w:val="28"/>
          <w:szCs w:val="28"/>
        </w:rPr>
        <w:t>о месте нахождения, графике работы, номерах контактных телефонов, адресах электронной почты и сайта сети «Интернет» администрации</w:t>
      </w:r>
    </w:p>
    <w:p w:rsidR="002A3B55" w:rsidRPr="002B10EB" w:rsidRDefault="002A3B55" w:rsidP="002B10EB">
      <w:pPr>
        <w:shd w:val="clear" w:color="auto" w:fill="FFFFFF"/>
        <w:spacing w:after="0"/>
        <w:jc w:val="center"/>
        <w:rPr>
          <w:rFonts w:ascii="Times New Roman" w:hAnsi="Times New Roman" w:cs="Times New Roman"/>
          <w:color w:val="000000"/>
          <w:sz w:val="28"/>
          <w:szCs w:val="28"/>
        </w:rPr>
      </w:pPr>
      <w:r w:rsidRPr="002B10EB">
        <w:rPr>
          <w:rFonts w:ascii="Times New Roman" w:hAnsi="Times New Roman" w:cs="Times New Roman"/>
          <w:color w:val="000000"/>
          <w:sz w:val="28"/>
          <w:szCs w:val="28"/>
        </w:rPr>
        <w:t>муниципального образования Болховский</w:t>
      </w:r>
    </w:p>
    <w:tbl>
      <w:tblPr>
        <w:tblW w:w="0" w:type="auto"/>
        <w:tblCellSpacing w:w="15" w:type="dxa"/>
        <w:shd w:val="clear" w:color="auto" w:fill="FFFFFF"/>
        <w:tblCellMar>
          <w:top w:w="15" w:type="dxa"/>
          <w:left w:w="15" w:type="dxa"/>
          <w:bottom w:w="15" w:type="dxa"/>
          <w:right w:w="15" w:type="dxa"/>
        </w:tblCellMar>
        <w:tblLook w:val="04A0"/>
      </w:tblPr>
      <w:tblGrid>
        <w:gridCol w:w="93"/>
        <w:gridCol w:w="538"/>
        <w:gridCol w:w="2117"/>
        <w:gridCol w:w="2441"/>
        <w:gridCol w:w="1865"/>
        <w:gridCol w:w="2256"/>
        <w:gridCol w:w="105"/>
      </w:tblGrid>
      <w:tr w:rsidR="002A3B55" w:rsidRPr="002B10EB" w:rsidTr="00467222">
        <w:trPr>
          <w:tblCellSpacing w:w="15" w:type="dxa"/>
        </w:trPr>
        <w:tc>
          <w:tcPr>
            <w:tcW w:w="52" w:type="dxa"/>
            <w:tcBorders>
              <w:top w:val="nil"/>
              <w:left w:val="nil"/>
              <w:bottom w:val="nil"/>
              <w:right w:val="nil"/>
            </w:tcBorders>
            <w:shd w:val="clear" w:color="auto" w:fill="FFFFFF"/>
            <w:tcMar>
              <w:top w:w="0" w:type="dxa"/>
              <w:left w:w="0" w:type="dxa"/>
              <w:bottom w:w="0" w:type="dxa"/>
              <w:right w:w="0" w:type="dxa"/>
            </w:tcMar>
            <w:vAlign w:val="center"/>
            <w:hideMark/>
          </w:tcPr>
          <w:p w:rsidR="002A3B55" w:rsidRPr="002B10EB" w:rsidRDefault="002A3B55" w:rsidP="002B10EB">
            <w:pPr>
              <w:spacing w:after="0"/>
              <w:rPr>
                <w:rFonts w:ascii="Times New Roman" w:hAnsi="Times New Roman" w:cs="Times New Roman"/>
                <w:sz w:val="28"/>
                <w:szCs w:val="28"/>
              </w:rPr>
            </w:pPr>
          </w:p>
        </w:tc>
        <w:tc>
          <w:tcPr>
            <w:tcW w:w="513" w:type="dxa"/>
            <w:tcBorders>
              <w:top w:val="nil"/>
              <w:left w:val="nil"/>
              <w:bottom w:val="nil"/>
              <w:right w:val="nil"/>
            </w:tcBorders>
            <w:shd w:val="clear" w:color="auto" w:fill="FFFFFF"/>
            <w:tcMar>
              <w:top w:w="0" w:type="dxa"/>
              <w:left w:w="0" w:type="dxa"/>
              <w:bottom w:w="0" w:type="dxa"/>
              <w:right w:w="0" w:type="dxa"/>
            </w:tcMar>
            <w:vAlign w:val="center"/>
            <w:hideMark/>
          </w:tcPr>
          <w:p w:rsidR="002A3B55" w:rsidRPr="002B10EB" w:rsidRDefault="002A3B55" w:rsidP="002B10EB">
            <w:pPr>
              <w:spacing w:after="0"/>
              <w:rPr>
                <w:rFonts w:ascii="Times New Roman" w:hAnsi="Times New Roman" w:cs="Times New Roman"/>
                <w:sz w:val="28"/>
                <w:szCs w:val="28"/>
              </w:rPr>
            </w:pPr>
          </w:p>
        </w:tc>
        <w:tc>
          <w:tcPr>
            <w:tcW w:w="1952" w:type="dxa"/>
            <w:tcBorders>
              <w:top w:val="nil"/>
              <w:left w:val="nil"/>
              <w:bottom w:val="nil"/>
              <w:right w:val="nil"/>
            </w:tcBorders>
            <w:shd w:val="clear" w:color="auto" w:fill="FFFFFF"/>
            <w:tcMar>
              <w:top w:w="0" w:type="dxa"/>
              <w:left w:w="0" w:type="dxa"/>
              <w:bottom w:w="0" w:type="dxa"/>
              <w:right w:w="0" w:type="dxa"/>
            </w:tcMar>
            <w:vAlign w:val="center"/>
            <w:hideMark/>
          </w:tcPr>
          <w:p w:rsidR="002A3B55" w:rsidRPr="002B10EB" w:rsidRDefault="002A3B55" w:rsidP="002B10EB">
            <w:pPr>
              <w:spacing w:after="0"/>
              <w:rPr>
                <w:rFonts w:ascii="Times New Roman" w:hAnsi="Times New Roman" w:cs="Times New Roman"/>
                <w:sz w:val="28"/>
                <w:szCs w:val="28"/>
              </w:rPr>
            </w:pPr>
          </w:p>
        </w:tc>
        <w:tc>
          <w:tcPr>
            <w:tcW w:w="2501" w:type="dxa"/>
            <w:tcBorders>
              <w:top w:val="nil"/>
              <w:left w:val="nil"/>
              <w:bottom w:val="nil"/>
              <w:right w:val="nil"/>
            </w:tcBorders>
            <w:shd w:val="clear" w:color="auto" w:fill="FFFFFF"/>
            <w:tcMar>
              <w:top w:w="0" w:type="dxa"/>
              <w:left w:w="0" w:type="dxa"/>
              <w:bottom w:w="0" w:type="dxa"/>
              <w:right w:w="0" w:type="dxa"/>
            </w:tcMar>
            <w:vAlign w:val="center"/>
            <w:hideMark/>
          </w:tcPr>
          <w:p w:rsidR="002A3B55" w:rsidRPr="002B10EB" w:rsidRDefault="002A3B55" w:rsidP="002B10EB">
            <w:pPr>
              <w:spacing w:after="0"/>
              <w:rPr>
                <w:rFonts w:ascii="Times New Roman" w:hAnsi="Times New Roman" w:cs="Times New Roman"/>
                <w:sz w:val="28"/>
                <w:szCs w:val="28"/>
              </w:rPr>
            </w:pPr>
          </w:p>
        </w:tc>
        <w:tc>
          <w:tcPr>
            <w:tcW w:w="1862" w:type="dxa"/>
            <w:tcBorders>
              <w:top w:val="nil"/>
              <w:left w:val="nil"/>
              <w:bottom w:val="nil"/>
              <w:right w:val="nil"/>
            </w:tcBorders>
            <w:shd w:val="clear" w:color="auto" w:fill="FFFFFF"/>
            <w:tcMar>
              <w:top w:w="0" w:type="dxa"/>
              <w:left w:w="0" w:type="dxa"/>
              <w:bottom w:w="0" w:type="dxa"/>
              <w:right w:w="0" w:type="dxa"/>
            </w:tcMar>
            <w:vAlign w:val="center"/>
            <w:hideMark/>
          </w:tcPr>
          <w:p w:rsidR="002A3B55" w:rsidRPr="002B10EB" w:rsidRDefault="002A3B55" w:rsidP="002B10EB">
            <w:pPr>
              <w:spacing w:after="0"/>
              <w:rPr>
                <w:rFonts w:ascii="Times New Roman" w:hAnsi="Times New Roman" w:cs="Times New Roman"/>
                <w:sz w:val="28"/>
                <w:szCs w:val="28"/>
              </w:rPr>
            </w:pPr>
          </w:p>
        </w:tc>
        <w:tc>
          <w:tcPr>
            <w:tcW w:w="2233" w:type="dxa"/>
            <w:tcBorders>
              <w:top w:val="nil"/>
              <w:left w:val="nil"/>
              <w:bottom w:val="nil"/>
              <w:right w:val="nil"/>
            </w:tcBorders>
            <w:shd w:val="clear" w:color="auto" w:fill="FFFFFF"/>
            <w:tcMar>
              <w:top w:w="0" w:type="dxa"/>
              <w:left w:w="0" w:type="dxa"/>
              <w:bottom w:w="0" w:type="dxa"/>
              <w:right w:w="0" w:type="dxa"/>
            </w:tcMar>
            <w:vAlign w:val="center"/>
            <w:hideMark/>
          </w:tcPr>
          <w:p w:rsidR="002A3B55" w:rsidRPr="002B10EB" w:rsidRDefault="002A3B55" w:rsidP="002B10EB">
            <w:pPr>
              <w:spacing w:after="0"/>
              <w:rPr>
                <w:rFonts w:ascii="Times New Roman" w:hAnsi="Times New Roman" w:cs="Times New Roman"/>
                <w:sz w:val="28"/>
                <w:szCs w:val="28"/>
              </w:rPr>
            </w:pPr>
          </w:p>
        </w:tc>
        <w:tc>
          <w:tcPr>
            <w:tcW w:w="62" w:type="dxa"/>
            <w:tcBorders>
              <w:top w:val="nil"/>
              <w:left w:val="nil"/>
              <w:bottom w:val="nil"/>
              <w:right w:val="nil"/>
            </w:tcBorders>
            <w:shd w:val="clear" w:color="auto" w:fill="FFFFFF"/>
            <w:tcMar>
              <w:top w:w="0" w:type="dxa"/>
              <w:left w:w="0" w:type="dxa"/>
              <w:bottom w:w="0" w:type="dxa"/>
              <w:right w:w="0" w:type="dxa"/>
            </w:tcMar>
            <w:vAlign w:val="center"/>
            <w:hideMark/>
          </w:tcPr>
          <w:p w:rsidR="002A3B55" w:rsidRPr="002B10EB" w:rsidRDefault="002A3B55" w:rsidP="002B10EB">
            <w:pPr>
              <w:spacing w:after="0"/>
              <w:rPr>
                <w:rFonts w:ascii="Times New Roman" w:hAnsi="Times New Roman" w:cs="Times New Roman"/>
                <w:sz w:val="28"/>
                <w:szCs w:val="28"/>
              </w:rPr>
            </w:pPr>
          </w:p>
        </w:tc>
      </w:tr>
      <w:tr w:rsidR="002A3B55" w:rsidRPr="002B10EB" w:rsidTr="00467222">
        <w:trPr>
          <w:tblCellSpacing w:w="15" w:type="dxa"/>
        </w:trPr>
        <w:tc>
          <w:tcPr>
            <w:tcW w:w="52" w:type="dxa"/>
            <w:tcBorders>
              <w:top w:val="nil"/>
              <w:left w:val="nil"/>
              <w:bottom w:val="nil"/>
              <w:right w:val="nil"/>
            </w:tcBorders>
            <w:shd w:val="clear" w:color="auto" w:fill="FFFFFF"/>
            <w:tcMar>
              <w:top w:w="0" w:type="dxa"/>
              <w:left w:w="0" w:type="dxa"/>
              <w:bottom w:w="0" w:type="dxa"/>
              <w:right w:w="0" w:type="dxa"/>
            </w:tcMar>
            <w:vAlign w:val="center"/>
            <w:hideMark/>
          </w:tcPr>
          <w:p w:rsidR="002A3B55" w:rsidRPr="002B10EB" w:rsidRDefault="002A3B55" w:rsidP="002B10EB">
            <w:pPr>
              <w:spacing w:after="0"/>
              <w:rPr>
                <w:rFonts w:ascii="Times New Roman" w:hAnsi="Times New Roman" w:cs="Times New Roman"/>
                <w:sz w:val="28"/>
                <w:szCs w:val="28"/>
              </w:rPr>
            </w:pPr>
          </w:p>
        </w:tc>
        <w:tc>
          <w:tcPr>
            <w:tcW w:w="513" w:type="dxa"/>
            <w:tcBorders>
              <w:top w:val="single" w:sz="6" w:space="0" w:color="000000"/>
              <w:left w:val="single" w:sz="6" w:space="0" w:color="000000"/>
              <w:bottom w:val="single" w:sz="6" w:space="0" w:color="000000"/>
              <w:right w:val="nil"/>
            </w:tcBorders>
            <w:shd w:val="clear" w:color="auto" w:fill="FFFFFF"/>
            <w:tcMar>
              <w:top w:w="14" w:type="dxa"/>
              <w:left w:w="144" w:type="dxa"/>
              <w:bottom w:w="14" w:type="dxa"/>
              <w:right w:w="0" w:type="dxa"/>
            </w:tcMar>
            <w:vAlign w:val="center"/>
            <w:hideMark/>
          </w:tcPr>
          <w:p w:rsidR="002A3B55" w:rsidRPr="002B10EB" w:rsidRDefault="002A3B55" w:rsidP="002B10EB">
            <w:pPr>
              <w:spacing w:after="0"/>
              <w:jc w:val="center"/>
              <w:rPr>
                <w:rFonts w:ascii="Times New Roman" w:hAnsi="Times New Roman" w:cs="Times New Roman"/>
                <w:sz w:val="28"/>
                <w:szCs w:val="28"/>
              </w:rPr>
            </w:pPr>
            <w:r w:rsidRPr="002B10EB">
              <w:rPr>
                <w:rFonts w:ascii="Times New Roman" w:hAnsi="Times New Roman" w:cs="Times New Roman"/>
                <w:sz w:val="28"/>
                <w:szCs w:val="28"/>
              </w:rPr>
              <w:t xml:space="preserve">№ </w:t>
            </w:r>
            <w:proofErr w:type="spellStart"/>
            <w:r w:rsidRPr="002B10EB">
              <w:rPr>
                <w:rFonts w:ascii="Times New Roman" w:hAnsi="Times New Roman" w:cs="Times New Roman"/>
                <w:sz w:val="28"/>
                <w:szCs w:val="28"/>
              </w:rPr>
              <w:t>пп</w:t>
            </w:r>
            <w:proofErr w:type="spellEnd"/>
          </w:p>
        </w:tc>
        <w:tc>
          <w:tcPr>
            <w:tcW w:w="1952"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2A3B55" w:rsidRPr="002B10EB" w:rsidRDefault="002A3B55" w:rsidP="002B10EB">
            <w:pPr>
              <w:spacing w:after="0"/>
              <w:jc w:val="center"/>
              <w:rPr>
                <w:rFonts w:ascii="Times New Roman" w:hAnsi="Times New Roman" w:cs="Times New Roman"/>
                <w:sz w:val="28"/>
                <w:szCs w:val="28"/>
              </w:rPr>
            </w:pPr>
            <w:r w:rsidRPr="002B10EB">
              <w:rPr>
                <w:rFonts w:ascii="Times New Roman" w:hAnsi="Times New Roman" w:cs="Times New Roman"/>
                <w:sz w:val="28"/>
                <w:szCs w:val="28"/>
              </w:rPr>
              <w:t>Наименование</w:t>
            </w:r>
          </w:p>
        </w:tc>
        <w:tc>
          <w:tcPr>
            <w:tcW w:w="2501" w:type="dxa"/>
            <w:tcBorders>
              <w:top w:val="single" w:sz="6" w:space="0" w:color="000000"/>
              <w:left w:val="single" w:sz="6" w:space="0" w:color="000000"/>
              <w:bottom w:val="single" w:sz="6" w:space="0" w:color="000000"/>
              <w:right w:val="nil"/>
            </w:tcBorders>
            <w:shd w:val="clear" w:color="auto" w:fill="FFFFFF"/>
            <w:tcMar>
              <w:top w:w="14" w:type="dxa"/>
              <w:left w:w="0" w:type="dxa"/>
              <w:bottom w:w="14" w:type="dxa"/>
              <w:right w:w="0" w:type="dxa"/>
            </w:tcMar>
            <w:vAlign w:val="center"/>
            <w:hideMark/>
          </w:tcPr>
          <w:p w:rsidR="002A3B55" w:rsidRPr="002B10EB" w:rsidRDefault="002A3B55" w:rsidP="002B10EB">
            <w:pPr>
              <w:spacing w:after="0"/>
              <w:jc w:val="center"/>
              <w:rPr>
                <w:rFonts w:ascii="Times New Roman" w:hAnsi="Times New Roman" w:cs="Times New Roman"/>
                <w:sz w:val="28"/>
                <w:szCs w:val="28"/>
              </w:rPr>
            </w:pPr>
            <w:r w:rsidRPr="002B10EB">
              <w:rPr>
                <w:rFonts w:ascii="Times New Roman" w:hAnsi="Times New Roman" w:cs="Times New Roman"/>
                <w:sz w:val="28"/>
                <w:szCs w:val="28"/>
              </w:rPr>
              <w:t>Место нахождения</w:t>
            </w:r>
          </w:p>
        </w:tc>
        <w:tc>
          <w:tcPr>
            <w:tcW w:w="1862" w:type="dxa"/>
            <w:tcBorders>
              <w:top w:val="single" w:sz="6" w:space="0" w:color="000000"/>
              <w:left w:val="single" w:sz="6" w:space="0" w:color="000000"/>
              <w:bottom w:val="single" w:sz="6" w:space="0" w:color="000000"/>
              <w:right w:val="nil"/>
            </w:tcBorders>
            <w:shd w:val="clear" w:color="auto" w:fill="FFFFFF"/>
            <w:tcMar>
              <w:top w:w="14" w:type="dxa"/>
              <w:left w:w="0" w:type="dxa"/>
              <w:bottom w:w="14" w:type="dxa"/>
              <w:right w:w="0" w:type="dxa"/>
            </w:tcMar>
            <w:vAlign w:val="center"/>
            <w:hideMark/>
          </w:tcPr>
          <w:p w:rsidR="002A3B55" w:rsidRPr="002B10EB" w:rsidRDefault="002A3B55" w:rsidP="002B10EB">
            <w:pPr>
              <w:spacing w:after="0"/>
              <w:jc w:val="center"/>
              <w:rPr>
                <w:rFonts w:ascii="Times New Roman" w:hAnsi="Times New Roman" w:cs="Times New Roman"/>
                <w:sz w:val="28"/>
                <w:szCs w:val="28"/>
              </w:rPr>
            </w:pPr>
            <w:r w:rsidRPr="002B10EB">
              <w:rPr>
                <w:rFonts w:ascii="Times New Roman" w:hAnsi="Times New Roman" w:cs="Times New Roman"/>
                <w:sz w:val="28"/>
                <w:szCs w:val="28"/>
              </w:rPr>
              <w:t>График работы</w:t>
            </w:r>
          </w:p>
        </w:tc>
        <w:tc>
          <w:tcPr>
            <w:tcW w:w="2233" w:type="dxa"/>
            <w:tcBorders>
              <w:top w:val="single" w:sz="6" w:space="0" w:color="000000"/>
              <w:left w:val="single" w:sz="6" w:space="0" w:color="000000"/>
              <w:bottom w:val="single" w:sz="6" w:space="0" w:color="000000"/>
              <w:right w:val="nil"/>
            </w:tcBorders>
            <w:shd w:val="clear" w:color="auto" w:fill="FFFFFF"/>
            <w:tcMar>
              <w:top w:w="14" w:type="dxa"/>
              <w:left w:w="0" w:type="dxa"/>
              <w:bottom w:w="14" w:type="dxa"/>
              <w:right w:w="0" w:type="dxa"/>
            </w:tcMar>
            <w:vAlign w:val="center"/>
            <w:hideMark/>
          </w:tcPr>
          <w:p w:rsidR="002A3B55" w:rsidRPr="002B10EB" w:rsidRDefault="002A3B55" w:rsidP="002B10EB">
            <w:pPr>
              <w:spacing w:after="0"/>
              <w:jc w:val="center"/>
              <w:rPr>
                <w:rFonts w:ascii="Times New Roman" w:hAnsi="Times New Roman" w:cs="Times New Roman"/>
                <w:sz w:val="28"/>
                <w:szCs w:val="28"/>
              </w:rPr>
            </w:pPr>
            <w:r w:rsidRPr="002B10EB">
              <w:rPr>
                <w:rFonts w:ascii="Times New Roman" w:hAnsi="Times New Roman" w:cs="Times New Roman"/>
                <w:sz w:val="28"/>
                <w:szCs w:val="28"/>
              </w:rPr>
              <w:t>Номер контактного телефона, адрес электронной почты и сайта</w:t>
            </w:r>
          </w:p>
        </w:tc>
        <w:tc>
          <w:tcPr>
            <w:tcW w:w="62" w:type="dxa"/>
            <w:tcBorders>
              <w:top w:val="nil"/>
              <w:left w:val="single" w:sz="6" w:space="0" w:color="000000"/>
              <w:bottom w:val="nil"/>
              <w:right w:val="nil"/>
            </w:tcBorders>
            <w:shd w:val="clear" w:color="auto" w:fill="FFFFFF"/>
            <w:tcMar>
              <w:top w:w="0" w:type="dxa"/>
              <w:left w:w="14" w:type="dxa"/>
              <w:bottom w:w="0" w:type="dxa"/>
              <w:right w:w="0" w:type="dxa"/>
            </w:tcMar>
            <w:vAlign w:val="center"/>
            <w:hideMark/>
          </w:tcPr>
          <w:p w:rsidR="002A3B55" w:rsidRPr="002B10EB" w:rsidRDefault="002A3B55" w:rsidP="002B10EB">
            <w:pPr>
              <w:spacing w:after="0"/>
              <w:rPr>
                <w:rFonts w:ascii="Times New Roman" w:hAnsi="Times New Roman" w:cs="Times New Roman"/>
                <w:sz w:val="28"/>
                <w:szCs w:val="28"/>
              </w:rPr>
            </w:pPr>
          </w:p>
        </w:tc>
      </w:tr>
      <w:tr w:rsidR="002A3B55" w:rsidRPr="002B10EB" w:rsidTr="00467222">
        <w:trPr>
          <w:tblCellSpacing w:w="15" w:type="dxa"/>
        </w:trPr>
        <w:tc>
          <w:tcPr>
            <w:tcW w:w="52" w:type="dxa"/>
            <w:tcBorders>
              <w:top w:val="nil"/>
              <w:left w:val="nil"/>
              <w:bottom w:val="nil"/>
              <w:right w:val="nil"/>
            </w:tcBorders>
            <w:shd w:val="clear" w:color="auto" w:fill="FFFFFF"/>
            <w:tcMar>
              <w:top w:w="0" w:type="dxa"/>
              <w:left w:w="0" w:type="dxa"/>
              <w:bottom w:w="0" w:type="dxa"/>
              <w:right w:w="0" w:type="dxa"/>
            </w:tcMar>
            <w:vAlign w:val="center"/>
            <w:hideMark/>
          </w:tcPr>
          <w:p w:rsidR="002A3B55" w:rsidRPr="002B10EB" w:rsidRDefault="002A3B55" w:rsidP="002B10EB">
            <w:pPr>
              <w:spacing w:after="0"/>
              <w:rPr>
                <w:rFonts w:ascii="Times New Roman" w:hAnsi="Times New Roman" w:cs="Times New Roman"/>
                <w:sz w:val="28"/>
                <w:szCs w:val="28"/>
              </w:rPr>
            </w:pPr>
          </w:p>
        </w:tc>
        <w:tc>
          <w:tcPr>
            <w:tcW w:w="513" w:type="dxa"/>
            <w:tcBorders>
              <w:top w:val="single" w:sz="6" w:space="0" w:color="000000"/>
              <w:left w:val="single" w:sz="6" w:space="0" w:color="000000"/>
              <w:bottom w:val="single" w:sz="6" w:space="0" w:color="000000"/>
              <w:right w:val="nil"/>
            </w:tcBorders>
            <w:shd w:val="clear" w:color="auto" w:fill="FFFFFF"/>
            <w:tcMar>
              <w:top w:w="14" w:type="dxa"/>
              <w:left w:w="144" w:type="dxa"/>
              <w:bottom w:w="14" w:type="dxa"/>
              <w:right w:w="0" w:type="dxa"/>
            </w:tcMar>
            <w:hideMark/>
          </w:tcPr>
          <w:p w:rsidR="002A3B55" w:rsidRPr="002B10EB" w:rsidRDefault="002A3B55" w:rsidP="002B10EB">
            <w:pPr>
              <w:spacing w:after="0"/>
              <w:jc w:val="center"/>
              <w:rPr>
                <w:rFonts w:ascii="Times New Roman" w:hAnsi="Times New Roman" w:cs="Times New Roman"/>
                <w:sz w:val="28"/>
                <w:szCs w:val="28"/>
              </w:rPr>
            </w:pPr>
            <w:r w:rsidRPr="002B10EB">
              <w:rPr>
                <w:rFonts w:ascii="Times New Roman" w:hAnsi="Times New Roman" w:cs="Times New Roman"/>
                <w:sz w:val="28"/>
                <w:szCs w:val="28"/>
              </w:rPr>
              <w:t>1</w:t>
            </w:r>
          </w:p>
        </w:tc>
        <w:tc>
          <w:tcPr>
            <w:tcW w:w="1952"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2A3B55" w:rsidRPr="002B10EB" w:rsidRDefault="002A3B55" w:rsidP="002B10EB">
            <w:pPr>
              <w:spacing w:after="0"/>
              <w:jc w:val="center"/>
              <w:rPr>
                <w:rFonts w:ascii="Times New Roman" w:hAnsi="Times New Roman" w:cs="Times New Roman"/>
                <w:sz w:val="28"/>
                <w:szCs w:val="28"/>
              </w:rPr>
            </w:pPr>
            <w:r w:rsidRPr="002B10EB">
              <w:rPr>
                <w:rFonts w:ascii="Times New Roman" w:hAnsi="Times New Roman" w:cs="Times New Roman"/>
                <w:sz w:val="28"/>
                <w:szCs w:val="28"/>
              </w:rPr>
              <w:t>2</w:t>
            </w:r>
          </w:p>
        </w:tc>
        <w:tc>
          <w:tcPr>
            <w:tcW w:w="2501" w:type="dxa"/>
            <w:tcBorders>
              <w:top w:val="single" w:sz="6" w:space="0" w:color="000000"/>
              <w:left w:val="single" w:sz="6" w:space="0" w:color="000000"/>
              <w:bottom w:val="single" w:sz="6" w:space="0" w:color="000000"/>
              <w:right w:val="nil"/>
            </w:tcBorders>
            <w:shd w:val="clear" w:color="auto" w:fill="FFFFFF"/>
            <w:tcMar>
              <w:top w:w="14" w:type="dxa"/>
              <w:left w:w="0" w:type="dxa"/>
              <w:bottom w:w="14" w:type="dxa"/>
              <w:right w:w="0" w:type="dxa"/>
            </w:tcMar>
            <w:hideMark/>
          </w:tcPr>
          <w:p w:rsidR="002A3B55" w:rsidRPr="002B10EB" w:rsidRDefault="002A3B55" w:rsidP="002B10EB">
            <w:pPr>
              <w:spacing w:after="0"/>
              <w:jc w:val="center"/>
              <w:rPr>
                <w:rFonts w:ascii="Times New Roman" w:hAnsi="Times New Roman" w:cs="Times New Roman"/>
                <w:sz w:val="28"/>
                <w:szCs w:val="28"/>
              </w:rPr>
            </w:pPr>
            <w:r w:rsidRPr="002B10EB">
              <w:rPr>
                <w:rFonts w:ascii="Times New Roman" w:hAnsi="Times New Roman" w:cs="Times New Roman"/>
                <w:sz w:val="28"/>
                <w:szCs w:val="28"/>
              </w:rPr>
              <w:t>3</w:t>
            </w:r>
          </w:p>
        </w:tc>
        <w:tc>
          <w:tcPr>
            <w:tcW w:w="1862" w:type="dxa"/>
            <w:tcBorders>
              <w:top w:val="single" w:sz="6" w:space="0" w:color="000000"/>
              <w:left w:val="single" w:sz="6" w:space="0" w:color="000000"/>
              <w:bottom w:val="single" w:sz="6" w:space="0" w:color="000000"/>
              <w:right w:val="nil"/>
            </w:tcBorders>
            <w:shd w:val="clear" w:color="auto" w:fill="FFFFFF"/>
            <w:tcMar>
              <w:top w:w="14" w:type="dxa"/>
              <w:left w:w="0" w:type="dxa"/>
              <w:bottom w:w="14" w:type="dxa"/>
              <w:right w:w="0" w:type="dxa"/>
            </w:tcMar>
            <w:hideMark/>
          </w:tcPr>
          <w:p w:rsidR="002A3B55" w:rsidRPr="002B10EB" w:rsidRDefault="002A3B55" w:rsidP="002B10EB">
            <w:pPr>
              <w:spacing w:after="0"/>
              <w:jc w:val="center"/>
              <w:rPr>
                <w:rFonts w:ascii="Times New Roman" w:hAnsi="Times New Roman" w:cs="Times New Roman"/>
                <w:sz w:val="28"/>
                <w:szCs w:val="28"/>
              </w:rPr>
            </w:pPr>
            <w:r w:rsidRPr="002B10EB">
              <w:rPr>
                <w:rFonts w:ascii="Times New Roman" w:hAnsi="Times New Roman" w:cs="Times New Roman"/>
                <w:sz w:val="28"/>
                <w:szCs w:val="28"/>
              </w:rPr>
              <w:t>4</w:t>
            </w:r>
          </w:p>
        </w:tc>
        <w:tc>
          <w:tcPr>
            <w:tcW w:w="2233" w:type="dxa"/>
            <w:tcBorders>
              <w:top w:val="single" w:sz="6" w:space="0" w:color="000000"/>
              <w:left w:val="single" w:sz="6" w:space="0" w:color="000000"/>
              <w:bottom w:val="single" w:sz="6" w:space="0" w:color="000000"/>
              <w:right w:val="nil"/>
            </w:tcBorders>
            <w:shd w:val="clear" w:color="auto" w:fill="FFFFFF"/>
            <w:tcMar>
              <w:top w:w="14" w:type="dxa"/>
              <w:left w:w="0" w:type="dxa"/>
              <w:bottom w:w="14" w:type="dxa"/>
              <w:right w:w="0" w:type="dxa"/>
            </w:tcMar>
            <w:hideMark/>
          </w:tcPr>
          <w:p w:rsidR="002A3B55" w:rsidRPr="002B10EB" w:rsidRDefault="002A3B55" w:rsidP="002B10EB">
            <w:pPr>
              <w:spacing w:after="0"/>
              <w:jc w:val="center"/>
              <w:rPr>
                <w:rFonts w:ascii="Times New Roman" w:hAnsi="Times New Roman" w:cs="Times New Roman"/>
                <w:sz w:val="28"/>
                <w:szCs w:val="28"/>
              </w:rPr>
            </w:pPr>
            <w:r w:rsidRPr="002B10EB">
              <w:rPr>
                <w:rFonts w:ascii="Times New Roman" w:hAnsi="Times New Roman" w:cs="Times New Roman"/>
                <w:sz w:val="28"/>
                <w:szCs w:val="28"/>
              </w:rPr>
              <w:t>5</w:t>
            </w:r>
          </w:p>
        </w:tc>
        <w:tc>
          <w:tcPr>
            <w:tcW w:w="62" w:type="dxa"/>
            <w:tcBorders>
              <w:top w:val="nil"/>
              <w:left w:val="single" w:sz="6" w:space="0" w:color="000000"/>
              <w:bottom w:val="nil"/>
              <w:right w:val="nil"/>
            </w:tcBorders>
            <w:shd w:val="clear" w:color="auto" w:fill="FFFFFF"/>
            <w:tcMar>
              <w:top w:w="0" w:type="dxa"/>
              <w:left w:w="14" w:type="dxa"/>
              <w:bottom w:w="0" w:type="dxa"/>
              <w:right w:w="0" w:type="dxa"/>
            </w:tcMar>
            <w:vAlign w:val="center"/>
            <w:hideMark/>
          </w:tcPr>
          <w:p w:rsidR="002A3B55" w:rsidRPr="002B10EB" w:rsidRDefault="002A3B55" w:rsidP="002B10EB">
            <w:pPr>
              <w:spacing w:after="0"/>
              <w:rPr>
                <w:rFonts w:ascii="Times New Roman" w:hAnsi="Times New Roman" w:cs="Times New Roman"/>
                <w:sz w:val="28"/>
                <w:szCs w:val="28"/>
              </w:rPr>
            </w:pPr>
          </w:p>
        </w:tc>
      </w:tr>
      <w:tr w:rsidR="002A3B55" w:rsidRPr="002B10EB" w:rsidTr="00467222">
        <w:trPr>
          <w:tblCellSpacing w:w="15" w:type="dxa"/>
        </w:trPr>
        <w:tc>
          <w:tcPr>
            <w:tcW w:w="52" w:type="dxa"/>
            <w:tcBorders>
              <w:top w:val="nil"/>
              <w:left w:val="nil"/>
              <w:bottom w:val="nil"/>
              <w:right w:val="nil"/>
            </w:tcBorders>
            <w:shd w:val="clear" w:color="auto" w:fill="FFFFFF"/>
            <w:tcMar>
              <w:top w:w="0" w:type="dxa"/>
              <w:left w:w="0" w:type="dxa"/>
              <w:bottom w:w="0" w:type="dxa"/>
              <w:right w:w="0" w:type="dxa"/>
            </w:tcMar>
            <w:vAlign w:val="center"/>
            <w:hideMark/>
          </w:tcPr>
          <w:p w:rsidR="002A3B55" w:rsidRPr="002B10EB" w:rsidRDefault="002A3B55" w:rsidP="002B10EB">
            <w:pPr>
              <w:spacing w:after="0"/>
              <w:rPr>
                <w:rFonts w:ascii="Times New Roman" w:hAnsi="Times New Roman" w:cs="Times New Roman"/>
                <w:sz w:val="28"/>
                <w:szCs w:val="28"/>
              </w:rPr>
            </w:pPr>
          </w:p>
        </w:tc>
        <w:tc>
          <w:tcPr>
            <w:tcW w:w="513" w:type="dxa"/>
            <w:tcBorders>
              <w:top w:val="single" w:sz="6" w:space="0" w:color="000000"/>
              <w:left w:val="single" w:sz="6" w:space="0" w:color="000000"/>
              <w:bottom w:val="single" w:sz="6" w:space="0" w:color="000000"/>
              <w:right w:val="nil"/>
            </w:tcBorders>
            <w:shd w:val="clear" w:color="auto" w:fill="FFFFFF"/>
            <w:tcMar>
              <w:top w:w="14" w:type="dxa"/>
              <w:left w:w="144" w:type="dxa"/>
              <w:bottom w:w="14" w:type="dxa"/>
              <w:right w:w="0" w:type="dxa"/>
            </w:tcMar>
            <w:vAlign w:val="center"/>
            <w:hideMark/>
          </w:tcPr>
          <w:p w:rsidR="002A3B55" w:rsidRPr="002B10EB" w:rsidRDefault="002A3B55" w:rsidP="002B10EB">
            <w:pPr>
              <w:spacing w:after="0"/>
              <w:jc w:val="center"/>
              <w:rPr>
                <w:rFonts w:ascii="Times New Roman" w:hAnsi="Times New Roman" w:cs="Times New Roman"/>
                <w:sz w:val="28"/>
                <w:szCs w:val="28"/>
              </w:rPr>
            </w:pPr>
            <w:r w:rsidRPr="002B10EB">
              <w:rPr>
                <w:rFonts w:ascii="Times New Roman" w:hAnsi="Times New Roman" w:cs="Times New Roman"/>
                <w:sz w:val="28"/>
                <w:szCs w:val="28"/>
              </w:rPr>
              <w:t>1</w:t>
            </w:r>
          </w:p>
        </w:tc>
        <w:tc>
          <w:tcPr>
            <w:tcW w:w="1952"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2A3B55" w:rsidRPr="002B10EB" w:rsidRDefault="002A3B55" w:rsidP="002B10EB">
            <w:pPr>
              <w:spacing w:after="0"/>
              <w:ind w:left="55"/>
              <w:jc w:val="center"/>
              <w:rPr>
                <w:rFonts w:ascii="Times New Roman" w:hAnsi="Times New Roman" w:cs="Times New Roman"/>
                <w:sz w:val="28"/>
                <w:szCs w:val="28"/>
              </w:rPr>
            </w:pPr>
            <w:r w:rsidRPr="002B10EB">
              <w:rPr>
                <w:rFonts w:ascii="Times New Roman" w:hAnsi="Times New Roman" w:cs="Times New Roman"/>
                <w:sz w:val="28"/>
                <w:szCs w:val="28"/>
              </w:rPr>
              <w:t>Администрация муниципального образования Болховский район</w:t>
            </w:r>
          </w:p>
        </w:tc>
        <w:tc>
          <w:tcPr>
            <w:tcW w:w="2501" w:type="dxa"/>
            <w:tcBorders>
              <w:top w:val="single" w:sz="6" w:space="0" w:color="000000"/>
              <w:left w:val="single" w:sz="6" w:space="0" w:color="000000"/>
              <w:bottom w:val="single" w:sz="6" w:space="0" w:color="000000"/>
              <w:right w:val="nil"/>
            </w:tcBorders>
            <w:shd w:val="clear" w:color="auto" w:fill="FFFFFF"/>
            <w:tcMar>
              <w:top w:w="14" w:type="dxa"/>
              <w:left w:w="0" w:type="dxa"/>
              <w:bottom w:w="14" w:type="dxa"/>
              <w:right w:w="0" w:type="dxa"/>
            </w:tcMar>
            <w:vAlign w:val="center"/>
            <w:hideMark/>
          </w:tcPr>
          <w:p w:rsidR="002A3B55" w:rsidRPr="002B10EB" w:rsidRDefault="002A3B55" w:rsidP="002B10EB">
            <w:pPr>
              <w:spacing w:after="0"/>
              <w:jc w:val="center"/>
              <w:rPr>
                <w:rFonts w:ascii="Times New Roman" w:hAnsi="Times New Roman" w:cs="Times New Roman"/>
                <w:sz w:val="28"/>
                <w:szCs w:val="28"/>
              </w:rPr>
            </w:pPr>
            <w:r w:rsidRPr="002B10EB">
              <w:rPr>
                <w:rFonts w:ascii="Times New Roman" w:hAnsi="Times New Roman" w:cs="Times New Roman"/>
                <w:sz w:val="28"/>
                <w:szCs w:val="28"/>
              </w:rPr>
              <w:t xml:space="preserve">303140, Орловская область, </w:t>
            </w:r>
            <w:proofErr w:type="gramStart"/>
            <w:r w:rsidRPr="002B10EB">
              <w:rPr>
                <w:rFonts w:ascii="Times New Roman" w:hAnsi="Times New Roman" w:cs="Times New Roman"/>
                <w:sz w:val="28"/>
                <w:szCs w:val="28"/>
              </w:rPr>
              <w:t>г</w:t>
            </w:r>
            <w:proofErr w:type="gramEnd"/>
            <w:r w:rsidRPr="002B10EB">
              <w:rPr>
                <w:rFonts w:ascii="Times New Roman" w:hAnsi="Times New Roman" w:cs="Times New Roman"/>
                <w:sz w:val="28"/>
                <w:szCs w:val="28"/>
              </w:rPr>
              <w:t xml:space="preserve">. </w:t>
            </w:r>
            <w:proofErr w:type="spellStart"/>
            <w:r w:rsidRPr="002B10EB">
              <w:rPr>
                <w:rFonts w:ascii="Times New Roman" w:hAnsi="Times New Roman" w:cs="Times New Roman"/>
                <w:sz w:val="28"/>
                <w:szCs w:val="28"/>
              </w:rPr>
              <w:t>Болхов</w:t>
            </w:r>
            <w:proofErr w:type="spellEnd"/>
            <w:r w:rsidRPr="002B10EB">
              <w:rPr>
                <w:rFonts w:ascii="Times New Roman" w:hAnsi="Times New Roman" w:cs="Times New Roman"/>
                <w:sz w:val="28"/>
                <w:szCs w:val="28"/>
              </w:rPr>
              <w:t>, ул. Ленина, д. 2 а</w:t>
            </w:r>
          </w:p>
        </w:tc>
        <w:tc>
          <w:tcPr>
            <w:tcW w:w="1862" w:type="dxa"/>
            <w:tcBorders>
              <w:top w:val="single" w:sz="6" w:space="0" w:color="000000"/>
              <w:left w:val="single" w:sz="6" w:space="0" w:color="000000"/>
              <w:bottom w:val="single" w:sz="6" w:space="0" w:color="000000"/>
              <w:right w:val="nil"/>
            </w:tcBorders>
            <w:shd w:val="clear" w:color="auto" w:fill="FFFFFF"/>
            <w:tcMar>
              <w:top w:w="14" w:type="dxa"/>
              <w:left w:w="0" w:type="dxa"/>
              <w:bottom w:w="14" w:type="dxa"/>
              <w:right w:w="0" w:type="dxa"/>
            </w:tcMar>
            <w:vAlign w:val="center"/>
            <w:hideMark/>
          </w:tcPr>
          <w:p w:rsidR="002A3B55" w:rsidRPr="002B10EB" w:rsidRDefault="002A3B55" w:rsidP="002B10EB">
            <w:pPr>
              <w:spacing w:after="0"/>
              <w:jc w:val="center"/>
              <w:rPr>
                <w:rFonts w:ascii="Times New Roman" w:hAnsi="Times New Roman" w:cs="Times New Roman"/>
                <w:sz w:val="28"/>
                <w:szCs w:val="28"/>
              </w:rPr>
            </w:pPr>
            <w:r w:rsidRPr="002B10EB">
              <w:rPr>
                <w:rFonts w:ascii="Times New Roman" w:hAnsi="Times New Roman" w:cs="Times New Roman"/>
                <w:sz w:val="28"/>
                <w:szCs w:val="28"/>
              </w:rPr>
              <w:t>понедельник - пятница с 08.00 час. до 17.00 час, перерыв на обед с 13.00 час до 14.00 час</w:t>
            </w:r>
            <w:proofErr w:type="gramStart"/>
            <w:r w:rsidRPr="002B10EB">
              <w:rPr>
                <w:rFonts w:ascii="Times New Roman" w:hAnsi="Times New Roman" w:cs="Times New Roman"/>
                <w:sz w:val="28"/>
                <w:szCs w:val="28"/>
              </w:rPr>
              <w:t xml:space="preserve">., </w:t>
            </w:r>
            <w:proofErr w:type="gramEnd"/>
            <w:r w:rsidRPr="002B10EB">
              <w:rPr>
                <w:rFonts w:ascii="Times New Roman" w:hAnsi="Times New Roman" w:cs="Times New Roman"/>
                <w:sz w:val="28"/>
                <w:szCs w:val="28"/>
              </w:rPr>
              <w:t>выходной: суббота, воскресенье.</w:t>
            </w:r>
          </w:p>
        </w:tc>
        <w:tc>
          <w:tcPr>
            <w:tcW w:w="2233" w:type="dxa"/>
            <w:tcBorders>
              <w:top w:val="single" w:sz="6" w:space="0" w:color="000000"/>
              <w:left w:val="single" w:sz="6" w:space="0" w:color="000000"/>
              <w:bottom w:val="single" w:sz="6" w:space="0" w:color="000000"/>
              <w:right w:val="nil"/>
            </w:tcBorders>
            <w:shd w:val="clear" w:color="auto" w:fill="FFFFFF"/>
            <w:tcMar>
              <w:top w:w="14" w:type="dxa"/>
              <w:left w:w="0" w:type="dxa"/>
              <w:bottom w:w="14" w:type="dxa"/>
              <w:right w:w="0" w:type="dxa"/>
            </w:tcMar>
            <w:vAlign w:val="center"/>
            <w:hideMark/>
          </w:tcPr>
          <w:p w:rsidR="002A3B55" w:rsidRPr="002B10EB" w:rsidRDefault="002A3B55" w:rsidP="002B10EB">
            <w:pPr>
              <w:spacing w:after="0"/>
              <w:jc w:val="center"/>
              <w:rPr>
                <w:rFonts w:ascii="Times New Roman" w:hAnsi="Times New Roman" w:cs="Times New Roman"/>
                <w:sz w:val="28"/>
                <w:szCs w:val="28"/>
              </w:rPr>
            </w:pPr>
            <w:r w:rsidRPr="002B10EB">
              <w:rPr>
                <w:rFonts w:ascii="Times New Roman" w:hAnsi="Times New Roman" w:cs="Times New Roman"/>
                <w:sz w:val="28"/>
                <w:szCs w:val="28"/>
              </w:rPr>
              <w:t>(8 486 40) 2-31-51</w:t>
            </w:r>
          </w:p>
          <w:p w:rsidR="002A3B55" w:rsidRPr="002B10EB" w:rsidRDefault="002A3B55" w:rsidP="002B10EB">
            <w:pPr>
              <w:spacing w:after="0"/>
              <w:jc w:val="center"/>
              <w:rPr>
                <w:rFonts w:ascii="Times New Roman" w:hAnsi="Times New Roman" w:cs="Times New Roman"/>
                <w:sz w:val="28"/>
                <w:szCs w:val="28"/>
                <w:lang w:val="en-US"/>
              </w:rPr>
            </w:pPr>
            <w:r w:rsidRPr="002B10EB">
              <w:rPr>
                <w:rFonts w:ascii="Times New Roman" w:hAnsi="Times New Roman" w:cs="Times New Roman"/>
                <w:sz w:val="28"/>
                <w:szCs w:val="28"/>
                <w:lang w:val="en-US"/>
              </w:rPr>
              <w:t>bolhr@adm.orel.ru</w:t>
            </w:r>
          </w:p>
        </w:tc>
        <w:tc>
          <w:tcPr>
            <w:tcW w:w="62" w:type="dxa"/>
            <w:tcBorders>
              <w:top w:val="nil"/>
              <w:left w:val="single" w:sz="6" w:space="0" w:color="000000"/>
              <w:bottom w:val="nil"/>
              <w:right w:val="nil"/>
            </w:tcBorders>
            <w:shd w:val="clear" w:color="auto" w:fill="FFFFFF"/>
            <w:tcMar>
              <w:top w:w="0" w:type="dxa"/>
              <w:left w:w="14" w:type="dxa"/>
              <w:bottom w:w="0" w:type="dxa"/>
              <w:right w:w="0" w:type="dxa"/>
            </w:tcMar>
            <w:vAlign w:val="center"/>
            <w:hideMark/>
          </w:tcPr>
          <w:p w:rsidR="002A3B55" w:rsidRPr="002B10EB" w:rsidRDefault="002A3B55" w:rsidP="002B10EB">
            <w:pPr>
              <w:spacing w:after="0"/>
              <w:rPr>
                <w:rFonts w:ascii="Times New Roman" w:hAnsi="Times New Roman" w:cs="Times New Roman"/>
                <w:sz w:val="28"/>
                <w:szCs w:val="28"/>
              </w:rPr>
            </w:pPr>
          </w:p>
        </w:tc>
      </w:tr>
    </w:tbl>
    <w:p w:rsidR="002A3B55" w:rsidRPr="002B10EB" w:rsidRDefault="002A3B55" w:rsidP="002B10EB">
      <w:pPr>
        <w:pStyle w:val="a3"/>
        <w:spacing w:after="0" w:line="240" w:lineRule="auto"/>
        <w:ind w:left="0" w:firstLine="709"/>
        <w:jc w:val="both"/>
        <w:rPr>
          <w:rFonts w:ascii="Times New Roman" w:hAnsi="Times New Roman" w:cs="Times New Roman"/>
          <w:sz w:val="28"/>
          <w:szCs w:val="28"/>
        </w:rPr>
      </w:pPr>
    </w:p>
    <w:p w:rsidR="00FB74ED" w:rsidRPr="002B10EB" w:rsidRDefault="00FB74ED" w:rsidP="002B10EB">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t>Для получения информации об осуществлении муниципального дорожного контроля, сведений о ходе осуществления муниципального дорожного контроля субъекты проверок и иные заинтересованные лица (далее - заявитель) обращаются в администрацию.</w:t>
      </w:r>
    </w:p>
    <w:p w:rsidR="00FB74ED" w:rsidRPr="002B10EB" w:rsidRDefault="00FB74ED" w:rsidP="002B10EB">
      <w:pPr>
        <w:shd w:val="clear" w:color="auto" w:fill="FFFFFF"/>
        <w:spacing w:after="0" w:line="290" w:lineRule="atLeast"/>
        <w:ind w:firstLine="709"/>
        <w:jc w:val="both"/>
        <w:rPr>
          <w:rStyle w:val="blk"/>
          <w:rFonts w:ascii="Times New Roman" w:hAnsi="Times New Roman" w:cs="Times New Roman"/>
          <w:sz w:val="28"/>
          <w:szCs w:val="28"/>
        </w:rPr>
      </w:pPr>
      <w:proofErr w:type="gramStart"/>
      <w:r w:rsidRPr="002B10EB">
        <w:rPr>
          <w:rStyle w:val="blk"/>
          <w:rFonts w:ascii="Times New Roman" w:hAnsi="Times New Roman" w:cs="Times New Roman"/>
          <w:sz w:val="28"/>
          <w:szCs w:val="28"/>
        </w:rPr>
        <w:t>Информация по вопросам осуществления муниципального дорожного контроля, сведений о ходе осуществления муниципального дорожного контроля предоставляется заявителям в устной (лично или по телефону) или письменной форме, в том числе в электронной форме с использованием федеральных государственных информационных систем «Сводный реестр государственных и муниципальных услуг (функций)», «Единый портал государственных и муниципальных услуг (функций). </w:t>
      </w:r>
      <w:proofErr w:type="gramEnd"/>
    </w:p>
    <w:p w:rsidR="00FB74ED" w:rsidRPr="002B10EB" w:rsidRDefault="00FB74ED" w:rsidP="002B10EB">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FB74ED" w:rsidRPr="002B10EB" w:rsidRDefault="00FB74ED" w:rsidP="002B10EB">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t>При обращении за информацией заявителя лично должностные лица администрации обязаны принять его в соответствии с графиком работы. Продолжительность приема при личном обращении - 10 минут. Время ожидания в очереди при личном обращении не должно превышать 15 минут.</w:t>
      </w:r>
    </w:p>
    <w:p w:rsidR="00FB74ED" w:rsidRPr="002B10EB" w:rsidRDefault="00FB74ED" w:rsidP="002B10EB">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t>Если для подготовки ответа на устное обращение требуется более 10 минут, должностное лицо администрации,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FB74ED" w:rsidRPr="002B10EB" w:rsidRDefault="00FB74ED" w:rsidP="002B10EB">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дорожного контроля, сведений о ходе осуществления муниципального лесного контроля. Письменное обращение регистрируется в день поступления в департамент.</w:t>
      </w:r>
    </w:p>
    <w:p w:rsidR="00FB74ED" w:rsidRPr="002B10EB" w:rsidRDefault="00FB74ED" w:rsidP="002B10EB">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lastRenderedPageBreak/>
        <w:t>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w:t>
      </w:r>
    </w:p>
    <w:p w:rsidR="00FB74ED" w:rsidRPr="002B10EB" w:rsidRDefault="00FB74ED" w:rsidP="002B10EB">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w:t>
      </w:r>
    </w:p>
    <w:p w:rsidR="00FB74ED" w:rsidRPr="002B10EB" w:rsidRDefault="00FB74ED" w:rsidP="002B10EB">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FB74ED" w:rsidRPr="002B10EB" w:rsidRDefault="00FB74ED" w:rsidP="002B10EB">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t>Письменный ответ на обращение подписывается главой района или исполняющим его обязанности должностным лицом и содержит указание на фамилию и номер телефона исполнителя ответа.</w:t>
      </w:r>
    </w:p>
    <w:p w:rsidR="00FB74ED" w:rsidRPr="002B10EB" w:rsidRDefault="00FB74ED" w:rsidP="002B10EB">
      <w:pPr>
        <w:shd w:val="clear" w:color="auto" w:fill="FFFFFF"/>
        <w:spacing w:after="0" w:line="290" w:lineRule="atLeast"/>
        <w:ind w:firstLine="709"/>
        <w:jc w:val="both"/>
        <w:rPr>
          <w:rStyle w:val="blk"/>
          <w:rFonts w:ascii="Times New Roman" w:hAnsi="Times New Roman" w:cs="Times New Roman"/>
          <w:sz w:val="28"/>
          <w:szCs w:val="28"/>
        </w:rPr>
      </w:pPr>
      <w:proofErr w:type="gramStart"/>
      <w:r w:rsidRPr="002B10EB">
        <w:rPr>
          <w:rStyle w:val="blk"/>
          <w:rFonts w:ascii="Times New Roman" w:hAnsi="Times New Roman" w:cs="Times New Roman"/>
          <w:sz w:val="28"/>
          <w:szCs w:val="28"/>
        </w:rPr>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FB74ED" w:rsidRPr="002B10EB" w:rsidRDefault="00FB74ED" w:rsidP="002B10EB">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t xml:space="preserve">Если текст обращения в письменной форме не поддается прочтению, ответ на обращение не </w:t>
      </w:r>
      <w:proofErr w:type="gramStart"/>
      <w:r w:rsidRPr="002B10EB">
        <w:rPr>
          <w:rStyle w:val="blk"/>
          <w:rFonts w:ascii="Times New Roman" w:hAnsi="Times New Roman" w:cs="Times New Roman"/>
          <w:sz w:val="28"/>
          <w:szCs w:val="28"/>
        </w:rPr>
        <w:t>дается</w:t>
      </w:r>
      <w:proofErr w:type="gramEnd"/>
      <w:r w:rsidRPr="002B10EB">
        <w:rPr>
          <w:rStyle w:val="blk"/>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поддаются прочтению.</w:t>
      </w:r>
    </w:p>
    <w:p w:rsidR="00FB74ED" w:rsidRPr="002B10EB" w:rsidRDefault="00FB74ED" w:rsidP="002B10EB">
      <w:pPr>
        <w:shd w:val="clear" w:color="auto" w:fill="FFFFFF"/>
        <w:spacing w:after="0" w:line="290" w:lineRule="atLeast"/>
        <w:ind w:firstLine="709"/>
        <w:jc w:val="both"/>
        <w:rPr>
          <w:rStyle w:val="blk"/>
          <w:rFonts w:ascii="Times New Roman" w:hAnsi="Times New Roman" w:cs="Times New Roman"/>
          <w:sz w:val="28"/>
          <w:szCs w:val="28"/>
        </w:rPr>
      </w:pPr>
      <w:proofErr w:type="gramStart"/>
      <w:r w:rsidRPr="002B10EB">
        <w:rPr>
          <w:rStyle w:val="blk"/>
          <w:rFonts w:ascii="Times New Roman" w:hAnsi="Times New Roman" w:cs="Times New Roman"/>
          <w:sz w:val="28"/>
          <w:szCs w:val="28"/>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должностное лицо администрации, после согласования с главой района или исполняющим его обязанности должностным лицом, вправе принять решение о безосновательности очередного обращения и прекращении переписки с</w:t>
      </w:r>
      <w:proofErr w:type="gramEnd"/>
      <w:r w:rsidRPr="002B10EB">
        <w:rPr>
          <w:rStyle w:val="blk"/>
          <w:rFonts w:ascii="Times New Roman" w:hAnsi="Times New Roman" w:cs="Times New Roman"/>
          <w:sz w:val="28"/>
          <w:szCs w:val="28"/>
        </w:rPr>
        <w:t xml:space="preserve">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Администрации. О данном решении уведомляется заявитель, направивший обращение.</w:t>
      </w:r>
    </w:p>
    <w:p w:rsidR="00FB74ED" w:rsidRPr="002B10EB" w:rsidRDefault="00FB74ED" w:rsidP="002B10EB">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t>В помещениях администрации предусматриваются места для информирования заявителей и заполнения документов.</w:t>
      </w:r>
    </w:p>
    <w:p w:rsidR="00FB74ED" w:rsidRPr="002B10EB" w:rsidRDefault="00FB74ED" w:rsidP="002B10EB">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lastRenderedPageBreak/>
        <w:t>Места для информирования заявителей и заполнения документов оборудуются информационными стендами или приспособлениями, стульями и столами для возможности оформления документов.</w:t>
      </w:r>
    </w:p>
    <w:p w:rsidR="00FB74ED" w:rsidRPr="002B10EB" w:rsidRDefault="00FB74ED" w:rsidP="002B10EB">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t>Информационные стенды или приспособления содержат следующую информацию по вопросам осуществления муниципального дорожного контроля:</w:t>
      </w:r>
    </w:p>
    <w:p w:rsidR="00FB74ED" w:rsidRPr="002B10EB" w:rsidRDefault="00FB74ED" w:rsidP="002B10EB">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t>выдержки из нормативных правовых актов, содержащих нормы, регулирующие деятельность по осуществлению муниципального дорожного контроля;</w:t>
      </w:r>
    </w:p>
    <w:p w:rsidR="00FB74ED" w:rsidRPr="002B10EB" w:rsidRDefault="00FB74ED" w:rsidP="002B10EB">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t>образцы заполнения документов;</w:t>
      </w:r>
    </w:p>
    <w:p w:rsidR="00FB74ED" w:rsidRPr="002B10EB" w:rsidRDefault="00FB74ED" w:rsidP="002B10EB">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t>справочная информация о должностных лицах администрации, осуществляющих муниципальный дорожный контроль, о графике работы, номерах телефонов, адресах электронной почты;</w:t>
      </w:r>
    </w:p>
    <w:p w:rsidR="00FB74ED" w:rsidRPr="002B10EB" w:rsidRDefault="00FB74ED" w:rsidP="002B10EB">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t>текст административного регламента с приложениями.</w:t>
      </w:r>
    </w:p>
    <w:p w:rsidR="00FB74ED" w:rsidRPr="002B10EB" w:rsidRDefault="00FB74ED" w:rsidP="002B10EB">
      <w:pPr>
        <w:shd w:val="clear" w:color="auto" w:fill="FFFFFF"/>
        <w:spacing w:after="0" w:line="290" w:lineRule="atLeast"/>
        <w:ind w:firstLine="709"/>
        <w:jc w:val="both"/>
        <w:rPr>
          <w:rStyle w:val="blk"/>
          <w:rFonts w:ascii="Times New Roman" w:hAnsi="Times New Roman" w:cs="Times New Roman"/>
          <w:sz w:val="28"/>
          <w:szCs w:val="28"/>
        </w:rPr>
      </w:pPr>
      <w:r w:rsidRPr="002B10EB">
        <w:rPr>
          <w:rStyle w:val="blk"/>
          <w:rFonts w:ascii="Times New Roman" w:hAnsi="Times New Roman" w:cs="Times New Roman"/>
          <w:sz w:val="28"/>
          <w:szCs w:val="28"/>
        </w:rPr>
        <w:t>Общий срок проведения плановых и внеплановых проверок (документарных или выездных) при осуществлении муниципального дорожного контроля не может превышать 20 рабочих дней.</w:t>
      </w:r>
    </w:p>
    <w:p w:rsidR="00FB74ED" w:rsidRDefault="00FB74ED" w:rsidP="002A3B55">
      <w:pPr>
        <w:pStyle w:val="a3"/>
        <w:spacing w:after="0" w:line="240" w:lineRule="auto"/>
        <w:ind w:left="0" w:firstLine="709"/>
        <w:jc w:val="both"/>
        <w:rPr>
          <w:rFonts w:ascii="Times New Roman" w:hAnsi="Times New Roman"/>
          <w:sz w:val="28"/>
          <w:szCs w:val="28"/>
        </w:rPr>
      </w:pPr>
    </w:p>
    <w:p w:rsidR="00D80F98" w:rsidRDefault="00D80F98" w:rsidP="00D80F9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Услуга оказывается бесплатно.</w:t>
      </w:r>
    </w:p>
    <w:p w:rsidR="00D80F98" w:rsidRDefault="00D80F98" w:rsidP="002A3B55">
      <w:pPr>
        <w:pStyle w:val="a3"/>
        <w:spacing w:after="0" w:line="240" w:lineRule="auto"/>
        <w:ind w:left="0" w:firstLine="709"/>
        <w:jc w:val="both"/>
        <w:rPr>
          <w:rFonts w:ascii="Times New Roman" w:hAnsi="Times New Roman"/>
          <w:sz w:val="28"/>
          <w:szCs w:val="28"/>
        </w:rPr>
      </w:pPr>
    </w:p>
    <w:p w:rsidR="007A74C5" w:rsidRDefault="007A74C5"/>
    <w:sectPr w:rsidR="007A74C5" w:rsidSect="007A74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63F63"/>
    <w:multiLevelType w:val="hybridMultilevel"/>
    <w:tmpl w:val="D2C6B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193CD9"/>
    <w:multiLevelType w:val="hybridMultilevel"/>
    <w:tmpl w:val="D2C6B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3B55"/>
    <w:rsid w:val="002A3B55"/>
    <w:rsid w:val="002B10EB"/>
    <w:rsid w:val="00434651"/>
    <w:rsid w:val="00614CD2"/>
    <w:rsid w:val="00722FDC"/>
    <w:rsid w:val="007A74C5"/>
    <w:rsid w:val="00D80F98"/>
    <w:rsid w:val="00FB7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B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B55"/>
    <w:pPr>
      <w:ind w:left="720"/>
      <w:contextualSpacing/>
    </w:pPr>
  </w:style>
  <w:style w:type="character" w:customStyle="1" w:styleId="blk">
    <w:name w:val="blk"/>
    <w:basedOn w:val="a0"/>
    <w:rsid w:val="00FB74ED"/>
  </w:style>
</w:styles>
</file>

<file path=word/webSettings.xml><?xml version="1.0" encoding="utf-8"?>
<w:webSettings xmlns:r="http://schemas.openxmlformats.org/officeDocument/2006/relationships" xmlns:w="http://schemas.openxmlformats.org/wordprocessingml/2006/main">
  <w:divs>
    <w:div w:id="28354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1125</Words>
  <Characters>6414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Тюрникова</dc:creator>
  <cp:keywords/>
  <dc:description/>
  <cp:lastModifiedBy>Тюрникова</cp:lastModifiedBy>
  <cp:revision>4</cp:revision>
  <dcterms:created xsi:type="dcterms:W3CDTF">2019-07-15T05:46:00Z</dcterms:created>
  <dcterms:modified xsi:type="dcterms:W3CDTF">2019-07-15T10:48:00Z</dcterms:modified>
</cp:coreProperties>
</file>