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BC" w:rsidRPr="005E3E6E" w:rsidRDefault="008F34BC" w:rsidP="008F34BC">
      <w:pPr>
        <w:spacing w:after="0" w:line="280" w:lineRule="exac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5E3E6E">
        <w:rPr>
          <w:rFonts w:ascii="Times New Roman" w:eastAsia="Calibri" w:hAnsi="Times New Roman" w:cs="Times New Roman"/>
          <w:b/>
          <w:sz w:val="28"/>
          <w:szCs w:val="28"/>
        </w:rPr>
        <w:t>О любительском рыболовстве.</w:t>
      </w:r>
    </w:p>
    <w:p w:rsidR="008F34BC" w:rsidRDefault="008F34BC" w:rsidP="008F34BC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01.01.2020 вступил в силу Федеральный закон № 475-ФЗ от 25.12.2018 «</w:t>
      </w:r>
      <w:r>
        <w:rPr>
          <w:rFonts w:ascii="Times New Roman" w:hAnsi="Times New Roman" w:cs="Times New Roman"/>
          <w:sz w:val="28"/>
          <w:szCs w:val="28"/>
        </w:rPr>
        <w:t>О любительском рыболовстве и о внесении изменений в отдельные законодательные акты Российской Федерации» (далее – Закон)</w:t>
      </w:r>
    </w:p>
    <w:p w:rsidR="008F34BC" w:rsidRDefault="008F34BC" w:rsidP="008F34BC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данным Законом</w:t>
      </w:r>
      <w:r>
        <w:rPr>
          <w:rFonts w:ascii="Times New Roman" w:hAnsi="Times New Roman" w:cs="Times New Roman"/>
          <w:sz w:val="28"/>
          <w:szCs w:val="28"/>
        </w:rPr>
        <w:t>под любительским рыболовством понимается - деятельность по добыче (вылову) водных биологических ресурсов, осуществляемая гражданами в целях удовлетворения личных потребностей, а также при проведении официальных физкультурных мероприятий и спортивных мероприятий.</w:t>
      </w:r>
    </w:p>
    <w:p w:rsidR="008F34BC" w:rsidRDefault="008F34BC" w:rsidP="008F34BC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Любительское рыболовство осуществляется гражданами Российской Федерации свободно и бесплатно на водных объектах общего пользования, за исключением случаев, предусмотренных Законом и другими федеральными законами.</w:t>
      </w:r>
    </w:p>
    <w:p w:rsidR="008F34BC" w:rsidRDefault="008F34BC" w:rsidP="008F34BC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Законом запрещается осуществлять любительское рыболовство на обводненных карьерах, прудах (в том числе образованных водоподпорными сооружениями на водотоках), используемых для прудовой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находящихся в собственности граждан или юридических лиц и на используемых в процессе функционирования мелиоративных систем (включая ирригационные системы) водных объектах, а также иных водных объектах, предоставленных для осуществления товарной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(товарного рыбоводства), за исключением случаев, если в соответствии с федеральными законами на указанных водных объектах допускается осуществлять добычу (вылов) водных животных и растений, не являющихся объектами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34BC" w:rsidRDefault="008F34BC" w:rsidP="008F34BC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Помимо этого, Законом предусматриваются ограничения любительского рыболовства, так к примеру, устанавливаются ограничения в виде з</w:t>
      </w:r>
      <w:r w:rsidRPr="005E3E6E">
        <w:rPr>
          <w:rFonts w:ascii="Times New Roman" w:eastAsia="Calibri" w:hAnsi="Times New Roman" w:cs="Times New Roman"/>
          <w:sz w:val="28"/>
          <w:szCs w:val="28"/>
        </w:rPr>
        <w:t>апрет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5E3E6E">
        <w:rPr>
          <w:rFonts w:ascii="Times New Roman" w:eastAsia="Calibri" w:hAnsi="Times New Roman" w:cs="Times New Roman"/>
          <w:sz w:val="28"/>
          <w:szCs w:val="28"/>
        </w:rPr>
        <w:t xml:space="preserve"> на осуществление любительского рыболовства с использованием взрывчатых и химических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еществ, а также электротока, </w:t>
      </w:r>
      <w:r w:rsidRPr="005E3E6E">
        <w:rPr>
          <w:rFonts w:ascii="Times New Roman" w:eastAsia="Calibri" w:hAnsi="Times New Roman" w:cs="Times New Roman"/>
          <w:sz w:val="28"/>
          <w:szCs w:val="28"/>
        </w:rPr>
        <w:t>запрет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5E3E6E">
        <w:rPr>
          <w:rFonts w:ascii="Times New Roman" w:eastAsia="Calibri" w:hAnsi="Times New Roman" w:cs="Times New Roman"/>
          <w:sz w:val="28"/>
          <w:szCs w:val="28"/>
        </w:rPr>
        <w:t xml:space="preserve"> на осуществление любительского рыболовства с применением сетных орудий добы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чи (вылова) водных биоресурсов, </w:t>
      </w:r>
      <w:r w:rsidRPr="005E3E6E">
        <w:rPr>
          <w:rFonts w:ascii="Times New Roman" w:eastAsia="Calibri" w:hAnsi="Times New Roman" w:cs="Times New Roman"/>
          <w:sz w:val="28"/>
          <w:szCs w:val="28"/>
        </w:rPr>
        <w:t>запрет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5E3E6E">
        <w:rPr>
          <w:rFonts w:ascii="Times New Roman" w:eastAsia="Calibri" w:hAnsi="Times New Roman" w:cs="Times New Roman"/>
          <w:sz w:val="28"/>
          <w:szCs w:val="28"/>
        </w:rPr>
        <w:t xml:space="preserve"> на осуществление любительского рыболовства способом подводной добычи водны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х биоресурсов (подводной охоты): </w:t>
      </w:r>
      <w:r w:rsidRPr="005E3E6E">
        <w:rPr>
          <w:rFonts w:ascii="Times New Roman" w:eastAsia="Calibri" w:hAnsi="Times New Roman" w:cs="Times New Roman"/>
          <w:sz w:val="28"/>
          <w:szCs w:val="28"/>
        </w:rPr>
        <w:t>в местах массового отдыха граждан;с использованием индивидуальных электронных средств обнаружения водных биоресурсов под водой;с использованием аквалангов и других автономных дыхательных аппаратов;с применением орудий добычи (вылова), используемых для подводной добычи (вылова) водных биоресурсов, н</w:t>
      </w:r>
      <w:r>
        <w:rPr>
          <w:rFonts w:ascii="Times New Roman" w:eastAsia="Calibri" w:hAnsi="Times New Roman" w:cs="Times New Roman"/>
          <w:sz w:val="28"/>
          <w:szCs w:val="28"/>
        </w:rPr>
        <w:t>ад поверхностью водных объектов.</w:t>
      </w:r>
    </w:p>
    <w:p w:rsidR="008F34BC" w:rsidRDefault="008F34BC" w:rsidP="008F34BC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Помимо этого, Законом предусматривается ответственность за </w:t>
      </w:r>
      <w:r w:rsidRPr="005E3E6E">
        <w:rPr>
          <w:rFonts w:ascii="Times New Roman" w:hAnsi="Times New Roman" w:cs="Times New Roman"/>
          <w:bCs/>
          <w:sz w:val="28"/>
          <w:szCs w:val="28"/>
        </w:rPr>
        <w:t>нарушение законодательс</w:t>
      </w:r>
      <w:r>
        <w:rPr>
          <w:rFonts w:ascii="Times New Roman" w:hAnsi="Times New Roman" w:cs="Times New Roman"/>
          <w:bCs/>
          <w:sz w:val="28"/>
          <w:szCs w:val="28"/>
        </w:rPr>
        <w:t>тва о любительском рыболовстве, так, л</w:t>
      </w:r>
      <w:r>
        <w:rPr>
          <w:rFonts w:ascii="Times New Roman" w:hAnsi="Times New Roman" w:cs="Times New Roman"/>
          <w:sz w:val="28"/>
          <w:szCs w:val="28"/>
        </w:rPr>
        <w:t>ица, виновные в нарушении законодательства о любительском рыболовстве, несут административную и уголовную ответственность в соответствии с законодательством Российской Федерации.</w:t>
      </w:r>
    </w:p>
    <w:p w:rsidR="008F34BC" w:rsidRDefault="008F34BC" w:rsidP="008F34BC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Правила, определяющие осуществление рыболовства в Орловской области регламентированы </w:t>
      </w:r>
      <w:r>
        <w:rPr>
          <w:rFonts w:ascii="Times New Roman" w:hAnsi="Times New Roman" w:cs="Times New Roman"/>
          <w:sz w:val="28"/>
          <w:szCs w:val="28"/>
        </w:rPr>
        <w:t xml:space="preserve">приказом Минсельхоза России от 18.11.2014 № 453«Об утверждении правил рыболовства для Волжско-Каспийского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бассейна».</w:t>
      </w:r>
    </w:p>
    <w:p w:rsidR="008F34BC" w:rsidRDefault="008F34BC" w:rsidP="008F34BC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территории Болховского района запрещено любительское рыболовство на следующих водных объектах: </w:t>
      </w:r>
    </w:p>
    <w:p w:rsidR="008F34BC" w:rsidRDefault="008F34BC" w:rsidP="008F34BC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пруд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Шемякинский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(приток р.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Орс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), близ населенного пункта Шемякино, находящийся в пользовании ИП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Гаврилкин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Н.А., вид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аквакультуры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пастбищная;</w:t>
      </w:r>
    </w:p>
    <w:p w:rsidR="008F34BC" w:rsidRDefault="008F34BC" w:rsidP="008F34BC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пруд Калиновский (приток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Снытка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), близ населенного пункта Калиновка,  находящийся в пользован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Злынский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конезавод», вид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аквакультуры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пастбищная;</w:t>
      </w:r>
    </w:p>
    <w:p w:rsidR="008F34BC" w:rsidRDefault="008F34BC" w:rsidP="008F34BC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пруд Кобылинский (приток р.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Березуйка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), близ населенного пункта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Кобылино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находящийся в пользовании ИП Куроедов Ю.А., вид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аквакультуры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пастбищная;</w:t>
      </w:r>
    </w:p>
    <w:p w:rsidR="008F34BC" w:rsidRDefault="008F34BC" w:rsidP="008F34BC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пруд Шумовский (приток р. Рог), близ населенного пункта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Шумово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находящийся в пользовании ИП Соболев В.Ф., вид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аквакультуры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пастбищная;</w:t>
      </w:r>
    </w:p>
    <w:p w:rsidR="008F34BC" w:rsidRDefault="008F34BC" w:rsidP="008F34BC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пруд Каменский (приток р. Каменка), близ населенного пункта Каменка,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находящися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пользовании ИП Ульянова М.Н., вид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аквакультуры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пастбищная.</w:t>
      </w:r>
    </w:p>
    <w:p w:rsidR="008F34BC" w:rsidRDefault="008F34BC" w:rsidP="008F34BC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278" w:rsidRDefault="006C2278"/>
    <w:sectPr w:rsidR="006C2278" w:rsidSect="008F34B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4BC"/>
    <w:rsid w:val="001070A7"/>
    <w:rsid w:val="005B617C"/>
    <w:rsid w:val="006C2278"/>
    <w:rsid w:val="008F3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2020-06-28T11:37:00Z</dcterms:created>
  <dcterms:modified xsi:type="dcterms:W3CDTF">2020-06-30T07:40:00Z</dcterms:modified>
</cp:coreProperties>
</file>