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DB" w:rsidRPr="00D527DB" w:rsidRDefault="00D527DB" w:rsidP="00D527DB">
      <w:pPr>
        <w:rPr>
          <w:b/>
        </w:rPr>
      </w:pPr>
      <w:r w:rsidRPr="00D527DB">
        <w:rPr>
          <w:b/>
        </w:rPr>
        <w:t>Установка почтовых ящиков в многоквартирном доме.</w:t>
      </w:r>
      <w:bookmarkStart w:id="0" w:name="_GoBack"/>
      <w:bookmarkEnd w:id="0"/>
    </w:p>
    <w:p w:rsidR="00D527DB" w:rsidRPr="00D527DB" w:rsidRDefault="00D527DB" w:rsidP="00D527DB">
      <w:r w:rsidRPr="00D527DB">
        <w:t>Система правовых гарантий формирования и эффективного функционирования почтовой связи на территории РФ в целях укрепления и развития взаимодействия участников экономических, социальных и политических отношений, реализации потребностей населения в услугах почтовой связи установлены Федеральным законом от 17.07.1999 N 176-ФЗ</w:t>
      </w:r>
      <w:proofErr w:type="gramStart"/>
      <w:r w:rsidRPr="00D527DB">
        <w:t>"О</w:t>
      </w:r>
      <w:proofErr w:type="gramEnd"/>
      <w:r w:rsidRPr="00D527DB">
        <w:t xml:space="preserve"> почтовой связи". </w:t>
      </w:r>
    </w:p>
    <w:p w:rsidR="00D527DB" w:rsidRPr="00D527DB" w:rsidRDefault="00D527DB" w:rsidP="00D527DB">
      <w:r w:rsidRPr="00D527DB">
        <w:t>В соответствии со статьей 2 Федерального закона от 17.07.1999 N 176-ФЗ</w:t>
      </w:r>
      <w:proofErr w:type="gramStart"/>
      <w:r w:rsidRPr="00D527DB">
        <w:t>"О</w:t>
      </w:r>
      <w:proofErr w:type="gramEnd"/>
      <w:r w:rsidRPr="00D527DB">
        <w:t xml:space="preserve"> почтовой связи" абонентский почтовый шкаф представляет собой специальный шкаф с запирающимися ячейками, устанавливаемый в жилых домах, а также на доставочных участках, предназначенный для получения адресатами почтовых отправлений.</w:t>
      </w:r>
    </w:p>
    <w:p w:rsidR="00D527DB" w:rsidRPr="00D527DB" w:rsidRDefault="00D527DB" w:rsidP="00D527DB">
      <w:r w:rsidRPr="00D527DB">
        <w:t>Согласно статье 31 Федерального закона от 17.07.1999 N 176-ФЗ</w:t>
      </w:r>
      <w:proofErr w:type="gramStart"/>
      <w:r w:rsidRPr="00D527DB">
        <w:t>"О</w:t>
      </w:r>
      <w:proofErr w:type="gramEnd"/>
      <w:r w:rsidRPr="00D527DB">
        <w:t xml:space="preserve"> почтовой связи" абонентские почтовые шкафы устанавливаются строительными организациями на первых этажах многоэтажных жилых домов. Расходы на приобретение и установку абонентских почтовых шкафов включаются в смету строительства этих домов. </w:t>
      </w:r>
    </w:p>
    <w:p w:rsidR="00D527DB" w:rsidRPr="00D527DB" w:rsidRDefault="00D527DB" w:rsidP="00D527DB">
      <w:r w:rsidRPr="00D527DB">
        <w:t>Вместе с тем обслуживание, ремонт и замена абонентских почтовых шкафов возлагаются на собственников жилых домов или жилищно-эксплуатационные организации, которые обеспечивают сохранность жилых домов и надлежащее их использование, и осуществляются за счет собственников жилых домов. При этом 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средств.</w:t>
      </w:r>
    </w:p>
    <w:p w:rsidR="00750CB2" w:rsidRDefault="00750CB2"/>
    <w:sectPr w:rsidR="0075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27DB"/>
    <w:rsid w:val="00750CB2"/>
    <w:rsid w:val="00D5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2020-06-30T07:42:00Z</dcterms:created>
  <dcterms:modified xsi:type="dcterms:W3CDTF">2020-06-30T07:42:00Z</dcterms:modified>
</cp:coreProperties>
</file>