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7" w:rsidRDefault="00F93977"/>
    <w:p w:rsidR="00316EBB" w:rsidRPr="00316EBB" w:rsidRDefault="00316EBB" w:rsidP="00316EBB">
      <w:pPr>
        <w:spacing w:after="36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  <w:t>Этапы введения маркировки товаров легкой промышленности</w:t>
      </w:r>
    </w:p>
    <w:p w:rsidR="00316EBB" w:rsidRPr="00316EBB" w:rsidRDefault="00316EBB" w:rsidP="00316EBB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 1 января 2021 г.</w:t>
      </w: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оборот немаркированных товаров будет запрещен.</w:t>
      </w: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br/>
      </w: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br/>
      </w: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До 1 февраля 2021 г.</w:t>
      </w: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все участники оборота обязаны промаркировать товарные остатки, не реализованные до 1 января 2021 г.</w:t>
      </w:r>
    </w:p>
    <w:p w:rsidR="00316EBB" w:rsidRPr="00316EBB" w:rsidRDefault="00316EBB" w:rsidP="00316EBB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1</w:t>
      </w:r>
    </w:p>
    <w:p w:rsidR="00316EBB" w:rsidRPr="00316EBB" w:rsidRDefault="00316EBB" w:rsidP="00316EBB">
      <w:pPr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Оформите усиленную квалифицированную электронную подпись на руководителя организации или ИП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Сертификат электронной подписи можно получить в одном из аккредитованных </w:t>
      </w:r>
      <w:proofErr w:type="spellStart"/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Минкомсвязью</w:t>
      </w:r>
      <w:proofErr w:type="spellEnd"/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России </w:t>
      </w:r>
      <w:hyperlink r:id="rId5" w:tgtFrame="_blank" w:history="1">
        <w:r w:rsidRPr="00316EB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ru-RU"/>
          </w:rPr>
          <w:t>удостоверяющих центров</w:t>
        </w:r>
      </w:hyperlink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.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Если у вас уже есть электронная подпись, то вы можете использовать ее.</w:t>
      </w:r>
    </w:p>
    <w:p w:rsidR="00316EBB" w:rsidRPr="00316EBB" w:rsidRDefault="00316EBB" w:rsidP="00316EBB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ВАЖНО:</w:t>
      </w: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ЕГРЮЛ/ ЕГРИП.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316EBB" w:rsidRPr="00316EBB" w:rsidRDefault="00316EBB" w:rsidP="00316EBB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2</w:t>
      </w:r>
    </w:p>
    <w:p w:rsidR="00316EBB" w:rsidRPr="00316EBB" w:rsidRDefault="00316EBB" w:rsidP="00316EBB">
      <w:pPr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Установите программное обеспечение для работы с электронной подписью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Программное обеспечение (СКЗИ, драйверы </w:t>
      </w:r>
      <w:proofErr w:type="spellStart"/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токенов</w:t>
      </w:r>
      <w:proofErr w:type="spellEnd"/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) и инструкции по установке и настройке предоставляет удостоверяющий центр, выдавший сертификат электронной подписи.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316EBB" w:rsidRPr="00316EBB" w:rsidRDefault="00316EBB" w:rsidP="00316EBB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3</w:t>
      </w:r>
    </w:p>
    <w:p w:rsidR="00316EBB" w:rsidRPr="00316EBB" w:rsidRDefault="00316EBB" w:rsidP="00316EBB">
      <w:pPr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Зарегистрируйтесь в системе мониторинга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Перейдите на сайт </w:t>
      </w:r>
      <w:hyperlink r:id="rId6" w:tgtFrame="_blank" w:history="1">
        <w:r w:rsidRPr="00316EBB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https://markirovka.crpt.ru/register</w:t>
        </w:r>
      </w:hyperlink>
      <w:r w:rsidRPr="00316EBB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.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Для осуществления регистрации действуйте по инструкциям:</w:t>
      </w:r>
    </w:p>
    <w:p w:rsidR="00316EBB" w:rsidRPr="00316EBB" w:rsidRDefault="00316EBB" w:rsidP="00316EBB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В открывшемся окне нажмите ссылку «Зарегистрируйтесь».</w:t>
      </w:r>
    </w:p>
    <w:p w:rsidR="00316EBB" w:rsidRPr="00316EBB" w:rsidRDefault="00316EBB" w:rsidP="00316EBB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316EBB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В поле «Электронная подпись» из выпадающего списка выберите усиленную квалифицированную электронную подпись генерального директора организации, на форме отобразятся сведения об организации. Если адрес электронной почты не отобразился, то его необходимо указать.</w:t>
      </w:r>
    </w:p>
    <w:p w:rsidR="00316EBB" w:rsidRDefault="00316EBB"/>
    <w:sectPr w:rsidR="00316EBB" w:rsidSect="00F9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A00"/>
    <w:multiLevelType w:val="multilevel"/>
    <w:tmpl w:val="A89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BB"/>
    <w:rsid w:val="00316EBB"/>
    <w:rsid w:val="00F9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7"/>
  </w:style>
  <w:style w:type="paragraph" w:styleId="2">
    <w:name w:val="heading 2"/>
    <w:basedOn w:val="a"/>
    <w:link w:val="20"/>
    <w:uiPriority w:val="9"/>
    <w:qFormat/>
    <w:rsid w:val="0031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316EBB"/>
  </w:style>
  <w:style w:type="character" w:styleId="a3">
    <w:name w:val="Hyperlink"/>
    <w:basedOn w:val="a0"/>
    <w:uiPriority w:val="99"/>
    <w:semiHidden/>
    <w:unhideWhenUsed/>
    <w:rsid w:val="00316EBB"/>
    <w:rPr>
      <w:color w:val="0000FF"/>
      <w:u w:val="single"/>
    </w:rPr>
  </w:style>
  <w:style w:type="character" w:customStyle="1" w:styleId="instruction-cardaccent">
    <w:name w:val="instruction-card__accent"/>
    <w:basedOn w:val="a0"/>
    <w:rsid w:val="00316EBB"/>
  </w:style>
  <w:style w:type="paragraph" w:styleId="a4">
    <w:name w:val="Balloon Text"/>
    <w:basedOn w:val="a"/>
    <w:link w:val="a5"/>
    <w:uiPriority w:val="99"/>
    <w:semiHidden/>
    <w:unhideWhenUsed/>
    <w:rsid w:val="003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785">
                          <w:marLeft w:val="-180"/>
                          <w:marRight w:val="-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12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25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3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91443">
                          <w:marLeft w:val="-180"/>
                          <w:marRight w:val="-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16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50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7014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78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63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irovka.crpt.ru/register" TargetMode="External"/><Relationship Id="rId5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2021-01-19T07:32:00Z</dcterms:created>
  <dcterms:modified xsi:type="dcterms:W3CDTF">2021-01-19T07:34:00Z</dcterms:modified>
</cp:coreProperties>
</file>