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8" w:rsidRPr="00BD3178" w:rsidRDefault="00BD3178" w:rsidP="00BD3178">
      <w:r w:rsidRPr="00BD3178">
        <w:t>Постановлением Правительства РФ от 31.12.2020 № 2463 обновлены правила розничной торговли. Так, исключены следующие обязанности продавцов:</w:t>
      </w:r>
    </w:p>
    <w:p w:rsidR="00BD3178" w:rsidRPr="00BD3178" w:rsidRDefault="00BD3178" w:rsidP="00BD3178">
      <w:r w:rsidRPr="00BD3178">
        <w:t xml:space="preserve">бесплатно погрузить крупногабаритный товар на </w:t>
      </w:r>
      <w:proofErr w:type="gramStart"/>
      <w:r w:rsidRPr="00BD3178">
        <w:t>транспортное</w:t>
      </w:r>
      <w:proofErr w:type="gramEnd"/>
      <w:r w:rsidRPr="00BD3178">
        <w:t xml:space="preserve"> средства потребителя, если доставка осуществляется силами последнего;</w:t>
      </w:r>
    </w:p>
    <w:p w:rsidR="00BD3178" w:rsidRPr="00BD3178" w:rsidRDefault="00BD3178" w:rsidP="00BD3178">
      <w:r w:rsidRPr="00BD3178">
        <w:t>вести книгу отзывов и предложений. Ранее ее нужно было предоставить по требованию потребителя;</w:t>
      </w:r>
    </w:p>
    <w:p w:rsidR="00BD3178" w:rsidRPr="00BD3178" w:rsidRDefault="00BD3178" w:rsidP="00BD3178">
      <w:r w:rsidRPr="00BD3178">
        <w:t>ознакомить потребителя по его требованию с товарно-сопроводительной документацией.</w:t>
      </w:r>
    </w:p>
    <w:p w:rsidR="00BD3178" w:rsidRPr="00BD3178" w:rsidRDefault="00BD3178" w:rsidP="00BD3178">
      <w:r w:rsidRPr="00BD3178">
        <w:t xml:space="preserve">Вместе с тем, продавец не должен </w:t>
      </w:r>
      <w:proofErr w:type="gramStart"/>
      <w:r w:rsidRPr="00BD3178">
        <w:t>препятствовать потребителю фотографировать</w:t>
      </w:r>
      <w:proofErr w:type="gramEnd"/>
      <w:r w:rsidRPr="00BD3178">
        <w:t xml:space="preserve"> товар в местах свободного доступа.</w:t>
      </w:r>
    </w:p>
    <w:p w:rsidR="00BD3178" w:rsidRPr="00BD3178" w:rsidRDefault="00BD3178" w:rsidP="00BD3178">
      <w:r w:rsidRPr="00BD3178">
        <w:t xml:space="preserve">Расширен перечень товаров длительного пользования, на которые не распространяется обязанность безвозмездно предоставить покупателю по его требованию на период ремонта аналог или замену такого товара. В него </w:t>
      </w:r>
      <w:proofErr w:type="gramStart"/>
      <w:r w:rsidRPr="00BD3178">
        <w:t>добавлены</w:t>
      </w:r>
      <w:proofErr w:type="gramEnd"/>
      <w:r w:rsidRPr="00BD3178">
        <w:t>:</w:t>
      </w:r>
    </w:p>
    <w:p w:rsidR="00BD3178" w:rsidRPr="00BD3178" w:rsidRDefault="00BD3178" w:rsidP="00BD3178">
      <w:r w:rsidRPr="00BD3178">
        <w:t>газовые и газоэлектрические бытовые приборы для приготовления пищи;</w:t>
      </w:r>
    </w:p>
    <w:p w:rsidR="00BD3178" w:rsidRPr="00BD3178" w:rsidRDefault="00BD3178" w:rsidP="00BD3178">
      <w:r w:rsidRPr="00BD3178">
        <w:t xml:space="preserve">ювелирные и другие изделия из драгметаллов и (или) </w:t>
      </w:r>
      <w:proofErr w:type="spellStart"/>
      <w:r w:rsidRPr="00BD3178">
        <w:t>драгкамней</w:t>
      </w:r>
      <w:proofErr w:type="spellEnd"/>
      <w:r w:rsidRPr="00BD3178">
        <w:t xml:space="preserve">, ограненные </w:t>
      </w:r>
      <w:proofErr w:type="spellStart"/>
      <w:r w:rsidRPr="00BD3178">
        <w:t>драгкамни</w:t>
      </w:r>
      <w:proofErr w:type="spellEnd"/>
      <w:r w:rsidRPr="00BD3178">
        <w:t>.</w:t>
      </w:r>
    </w:p>
    <w:p w:rsidR="00BD3178" w:rsidRPr="00BD3178" w:rsidRDefault="00BD3178" w:rsidP="00BD3178">
      <w:r w:rsidRPr="00BD3178">
        <w:t>Теперь продавец не обязан менять только те технически сложные бытовые товары надлежащего качества, гарантия на которые год и более. Ранее условием для отказа покупателю было само ее наличие, а не срок.</w:t>
      </w:r>
    </w:p>
    <w:p w:rsidR="00BD3178" w:rsidRPr="00BD3178" w:rsidRDefault="00BD3178" w:rsidP="00BD3178">
      <w:r w:rsidRPr="00BD3178">
        <w:t xml:space="preserve">Новыми правилами закреплено, что технически сложные бытовые товары, транспортные средства и ювелирные изделия из драгметаллов и </w:t>
      </w:r>
      <w:proofErr w:type="spellStart"/>
      <w:r w:rsidRPr="00BD3178">
        <w:t>драгкамней</w:t>
      </w:r>
      <w:proofErr w:type="spellEnd"/>
      <w:r w:rsidRPr="00BD3178">
        <w:t xml:space="preserve">, сертифицированных ограненных </w:t>
      </w:r>
      <w:proofErr w:type="spellStart"/>
      <w:r w:rsidRPr="00BD3178">
        <w:t>драгкамней</w:t>
      </w:r>
      <w:proofErr w:type="spellEnd"/>
      <w:r w:rsidRPr="00BD3178">
        <w:t xml:space="preserve">, купленные дистанционно, покупатель вправе вернуть, даже если они надлежащего качества. </w:t>
      </w:r>
    </w:p>
    <w:p w:rsidR="00BD3178" w:rsidRPr="00BD3178" w:rsidRDefault="00BD3178" w:rsidP="00BD3178">
      <w:r w:rsidRPr="00BD3178">
        <w:t>По общему правилу товар может получить как сам потребитель, так и иное лицо, предъявившее информацию о номере заказа либо другое подтверждение заключения договора (оформление заказа). Ранее иное лицо могло получить товар только при предъявлении квитанции или другого подтверждающего документа.</w:t>
      </w:r>
    </w:p>
    <w:p w:rsidR="00BD3178" w:rsidRPr="00BD3178" w:rsidRDefault="00BD3178" w:rsidP="00BD3178">
      <w:r w:rsidRPr="00BD3178">
        <w:t>Если продавец не довел до потребителя информацию о форме и способах направления претензий, последний может направить претензию в любой форме и любым способом.</w:t>
      </w:r>
    </w:p>
    <w:p w:rsidR="00BD3178" w:rsidRPr="00BD3178" w:rsidRDefault="00BD3178" w:rsidP="00BD3178">
      <w:r w:rsidRPr="00BD3178">
        <w:t>Продавец должен раскрыть дополнительные данные о себе: ОГРН; адрес электронной почты и (или) номер телефона.</w:t>
      </w:r>
    </w:p>
    <w:p w:rsidR="00BD3178" w:rsidRPr="00BD3178" w:rsidRDefault="00BD3178" w:rsidP="00BD3178">
      <w:r w:rsidRPr="00BD3178">
        <w:t>Исключены следующие обязанности продавца разносной торговли:</w:t>
      </w:r>
    </w:p>
    <w:p w:rsidR="00BD3178" w:rsidRPr="00BD3178" w:rsidRDefault="00BD3178" w:rsidP="00BD3178">
      <w:r w:rsidRPr="00BD3178">
        <w:t>обеспечить наличие у представителя личной карточки, заверенной подписью лица, ответственного за ее оформление, и печатью продавца (при наличии печати), с фотографией, указанием ФИО представителя продавца, а также сведений о продавце;</w:t>
      </w:r>
    </w:p>
    <w:p w:rsidR="00BD3178" w:rsidRPr="00BD3178" w:rsidRDefault="00BD3178" w:rsidP="00BD3178">
      <w:r w:rsidRPr="00BD3178">
        <w:t>обеспечить наличие прейскуранта;</w:t>
      </w:r>
    </w:p>
    <w:p w:rsidR="00BD3178" w:rsidRPr="00BD3178" w:rsidRDefault="00BD3178" w:rsidP="00BD3178">
      <w:r w:rsidRPr="00BD3178">
        <w:t>передавать потребителю товарный чек.</w:t>
      </w:r>
    </w:p>
    <w:p w:rsidR="00BD3178" w:rsidRPr="00BD3178" w:rsidRDefault="00BD3178" w:rsidP="00BD3178">
      <w:r w:rsidRPr="00BD3178">
        <w:t>Разрешена продажа вразнос следующих товаров:</w:t>
      </w:r>
    </w:p>
    <w:p w:rsidR="00BD3178" w:rsidRPr="00BD3178" w:rsidRDefault="00BD3178" w:rsidP="00BD3178">
      <w:r w:rsidRPr="00BD3178">
        <w:lastRenderedPageBreak/>
        <w:t>продовольственных товаров в потребительской упаковке;</w:t>
      </w:r>
    </w:p>
    <w:p w:rsidR="00BD3178" w:rsidRPr="00BD3178" w:rsidRDefault="00BD3178" w:rsidP="00BD3178">
      <w:r w:rsidRPr="00BD3178">
        <w:t>экземпляров аудиовизуальных произведений и фонограмм;</w:t>
      </w:r>
    </w:p>
    <w:p w:rsidR="00BD3178" w:rsidRPr="00BD3178" w:rsidRDefault="00BD3178" w:rsidP="00BD3178">
      <w:r w:rsidRPr="00BD3178">
        <w:t>компьютерных программ.</w:t>
      </w:r>
    </w:p>
    <w:p w:rsidR="00BD3178" w:rsidRPr="00BD3178" w:rsidRDefault="00BD3178" w:rsidP="00BD3178">
      <w:r w:rsidRPr="00BD3178">
        <w:t>Внесены изменения предоставления товарных чеков. Так, продавец обязан предоставить товарный чек по требованию потребителя, только если в кассовом чеке не указаны индивидуализирующие признаки товара (например, наименование, артикул, модель). Правило касается следующих товаров:</w:t>
      </w:r>
    </w:p>
    <w:p w:rsidR="00BD3178" w:rsidRPr="00BD3178" w:rsidRDefault="00BD3178" w:rsidP="00BD3178">
      <w:r w:rsidRPr="00BD3178">
        <w:t>технически сложные товары;</w:t>
      </w:r>
    </w:p>
    <w:p w:rsidR="00BD3178" w:rsidRPr="00BD3178" w:rsidRDefault="00BD3178" w:rsidP="00BD3178">
      <w:r w:rsidRPr="00BD3178">
        <w:t>животные и растения;</w:t>
      </w:r>
    </w:p>
    <w:p w:rsidR="00BD3178" w:rsidRPr="00BD3178" w:rsidRDefault="00BD3178" w:rsidP="00BD3178">
      <w:r w:rsidRPr="00BD3178">
        <w:t>строительные материалы и изделия;</w:t>
      </w:r>
    </w:p>
    <w:p w:rsidR="00BD3178" w:rsidRPr="00BD3178" w:rsidRDefault="00BD3178" w:rsidP="00BD3178">
      <w:r w:rsidRPr="00BD3178">
        <w:t>ткани, одежда, меховые товары и обувь;</w:t>
      </w:r>
    </w:p>
    <w:p w:rsidR="00BD3178" w:rsidRPr="00BD3178" w:rsidRDefault="00BD3178" w:rsidP="00BD3178">
      <w:r w:rsidRPr="00BD3178">
        <w:t>мебель.</w:t>
      </w:r>
    </w:p>
    <w:p w:rsidR="00BD3178" w:rsidRPr="00BD3178" w:rsidRDefault="00BD3178" w:rsidP="00BD3178">
      <w:r w:rsidRPr="00BD3178">
        <w:t xml:space="preserve">Для продавцов ювелирных и иных изделий из драгметаллов и </w:t>
      </w:r>
      <w:proofErr w:type="spellStart"/>
      <w:r w:rsidRPr="00BD3178">
        <w:t>драгкамней</w:t>
      </w:r>
      <w:proofErr w:type="spellEnd"/>
      <w:r w:rsidRPr="00BD3178">
        <w:t xml:space="preserve"> обязанность по предоставлению товарного чека исключена.</w:t>
      </w:r>
    </w:p>
    <w:p w:rsidR="00BD3178" w:rsidRPr="00BD3178" w:rsidRDefault="00BD3178" w:rsidP="00BD3178">
      <w:r w:rsidRPr="00BD3178">
        <w:t xml:space="preserve">При реализации автомобилей, </w:t>
      </w:r>
      <w:proofErr w:type="spellStart"/>
      <w:r w:rsidRPr="00BD3178">
        <w:t>мототехники</w:t>
      </w:r>
      <w:proofErr w:type="spellEnd"/>
      <w:r w:rsidRPr="00BD3178">
        <w:t>, прицепов и номерных агрегатов нужно предоставить информацию о правилах и условиях эффективного и безопасного использования товара, поддержания его в пригодном к эксплуатации состоянии.</w:t>
      </w:r>
    </w:p>
    <w:p w:rsidR="00BD3178" w:rsidRPr="00BD3178" w:rsidRDefault="00BD3178" w:rsidP="00BD3178">
      <w:r w:rsidRPr="00BD3178">
        <w:t xml:space="preserve">АЗС </w:t>
      </w:r>
      <w:proofErr w:type="gramStart"/>
      <w:r w:rsidRPr="00BD3178">
        <w:t>обязаны</w:t>
      </w:r>
      <w:proofErr w:type="gramEnd"/>
      <w:r w:rsidRPr="00BD3178">
        <w:t xml:space="preserve"> представлять по требованию потребителей заверенную копию документа о качестве (паспорт). В нем должны быть указаны наименование изготовителя, поставщика топлива, дата и объем поставки.</w:t>
      </w:r>
    </w:p>
    <w:p w:rsidR="00BD3178" w:rsidRPr="00BD3178" w:rsidRDefault="00BD3178" w:rsidP="00BD3178">
      <w:r w:rsidRPr="00BD3178">
        <w:t>Подготовлено прокуратурой района.</w:t>
      </w:r>
    </w:p>
    <w:p w:rsidR="00CC0F04" w:rsidRDefault="00CC0F04"/>
    <w:sectPr w:rsidR="00CC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3178"/>
    <w:rsid w:val="00BD3178"/>
    <w:rsid w:val="00CC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2021-03-23T11:24:00Z</dcterms:created>
  <dcterms:modified xsi:type="dcterms:W3CDTF">2021-03-23T11:25:00Z</dcterms:modified>
</cp:coreProperties>
</file>