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09" w:rsidRPr="00B20D09" w:rsidRDefault="00B20D09" w:rsidP="00B20D09">
      <w:r w:rsidRPr="00B20D09">
        <w:t>С 20 марта 2021 года за повторное нарушение требований пожарной безопасности на объектах чрезвычайно высокого, высокого или значительного риска установлена административная ответственность.</w:t>
      </w:r>
    </w:p>
    <w:p w:rsidR="00B20D09" w:rsidRPr="00B20D09" w:rsidRDefault="00B20D09" w:rsidP="00B20D09">
      <w:proofErr w:type="gramStart"/>
      <w:r w:rsidRPr="00B20D09">
        <w:t xml:space="preserve">Так, штраф для должностных лиц составит от 15 тыс. до 20 тыс. руб., для ИП - от 30 тыс. до 40 тыс. руб., а компании — от 200 тыс. до 400 тыс. руб. Вместо штрафа деятельность </w:t>
      </w:r>
      <w:proofErr w:type="spellStart"/>
      <w:r w:rsidRPr="00B20D09">
        <w:t>юрлиц</w:t>
      </w:r>
      <w:proofErr w:type="spellEnd"/>
      <w:r w:rsidRPr="00B20D09">
        <w:t xml:space="preserve"> и ИП смогут приостановить на срок до 30 суток.</w:t>
      </w:r>
      <w:proofErr w:type="gramEnd"/>
    </w:p>
    <w:p w:rsidR="00B20D09" w:rsidRPr="00B20D09" w:rsidRDefault="00B20D09" w:rsidP="00B20D09">
      <w:r w:rsidRPr="00B20D09">
        <w:t>Повторное нарушение может выражаться в том, что не работали или были сломаны:</w:t>
      </w:r>
    </w:p>
    <w:p w:rsidR="00B20D09" w:rsidRPr="00B20D09" w:rsidRDefault="00B20D09" w:rsidP="00B20D09">
      <w:r w:rsidRPr="00B20D09">
        <w:t>источники противопожарного водоснабжения;</w:t>
      </w:r>
    </w:p>
    <w:p w:rsidR="00B20D09" w:rsidRPr="00B20D09" w:rsidRDefault="00B20D09" w:rsidP="00B20D09">
      <w:r w:rsidRPr="00B20D09">
        <w:t>электроустановки, электрооборудование;</w:t>
      </w:r>
    </w:p>
    <w:p w:rsidR="00B20D09" w:rsidRPr="00B20D09" w:rsidRDefault="00B20D09" w:rsidP="00B20D09">
      <w:r w:rsidRPr="00B20D09">
        <w:t>автоматические или автономные установки пожаротушения;</w:t>
      </w:r>
    </w:p>
    <w:p w:rsidR="00B20D09" w:rsidRPr="00B20D09" w:rsidRDefault="00B20D09" w:rsidP="00B20D09">
      <w:r w:rsidRPr="00B20D09">
        <w:t xml:space="preserve">системы пожарной сигнализации или </w:t>
      </w:r>
      <w:proofErr w:type="spellStart"/>
      <w:r w:rsidRPr="00B20D09">
        <w:t>противодымной</w:t>
      </w:r>
      <w:proofErr w:type="spellEnd"/>
      <w:r w:rsidRPr="00B20D09">
        <w:t xml:space="preserve"> защиты;</w:t>
      </w:r>
    </w:p>
    <w:p w:rsidR="00B20D09" w:rsidRPr="00B20D09" w:rsidRDefault="00B20D09" w:rsidP="00B20D09">
      <w:r w:rsidRPr="00B20D09">
        <w:t>средства оповещения и управления эвакуацией людей при пожаре.</w:t>
      </w:r>
    </w:p>
    <w:p w:rsidR="00B20D09" w:rsidRPr="00B20D09" w:rsidRDefault="00B20D09" w:rsidP="00B20D09">
      <w:r w:rsidRPr="00B20D09">
        <w:t>Также накажут, если требованиям не отвечали эвакуационные пути и выходы.</w:t>
      </w:r>
    </w:p>
    <w:p w:rsidR="00B20D09" w:rsidRPr="00B20D09" w:rsidRDefault="00B20D09" w:rsidP="00B20D09">
      <w:r w:rsidRPr="00B20D09">
        <w:t>Изменяется и ответственность за нарушение требований, которое привело к пожару и уничтожению или повреждению чужого имущества либо причинению легкого или среднего вреда здоровью. Так, на ИП может быть наложен штраф на сумму от 50 тыс. до 60 тыс. руб. либо приостановлена деятельность на срок до 30 суток. Для юридических лиц размер штрафа (от 350 тыс. до 400 тыс. руб.) не изменится, но вместо него может быть приостановлена деятельность на срок 30 суток.</w:t>
      </w:r>
    </w:p>
    <w:p w:rsidR="00B20D09" w:rsidRPr="00B20D09" w:rsidRDefault="00B20D09" w:rsidP="00B20D09">
      <w:r w:rsidRPr="00B20D09">
        <w:t>Подготовлено прокуратурой района.</w:t>
      </w:r>
    </w:p>
    <w:p w:rsidR="00C9286E" w:rsidRDefault="00C9286E"/>
    <w:sectPr w:rsidR="00C92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20D09"/>
    <w:rsid w:val="00B20D09"/>
    <w:rsid w:val="00C92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2021-03-23T11:23:00Z</dcterms:created>
  <dcterms:modified xsi:type="dcterms:W3CDTF">2021-03-23T11:23:00Z</dcterms:modified>
</cp:coreProperties>
</file>