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11" w:rsidRPr="00DD6611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bookmarkStart w:id="0" w:name="_GoBack"/>
      <w:r w:rsidRPr="00DD6611">
        <w:rPr>
          <w:rFonts w:ascii="Times New Roman" w:eastAsia="SimSun-ExtB" w:hAnsi="Times New Roman" w:cs="Times New Roman"/>
          <w:b/>
          <w:sz w:val="28"/>
          <w:szCs w:val="28"/>
        </w:rPr>
        <w:t>Об изменениях законодательства в сфере обращения с отходами</w:t>
      </w:r>
    </w:p>
    <w:bookmarkEnd w:id="0"/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Опубликован и вступил в силу Федеральный закон от 02.07.2021 N 356-ФЗ "О внесении изменений в отдельные законодательные акты Российской Федерации" (далее - Закон). Поправки касаются законодательства, действующего в сфере обращения с отходами.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 xml:space="preserve">Так, с учетом изменений под транспортированием отходов теперь понимается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</w:t>
      </w:r>
      <w:proofErr w:type="gramStart"/>
      <w:r w:rsidRPr="007016BA">
        <w:rPr>
          <w:rFonts w:ascii="Times New Roman" w:eastAsia="SimSun-ExtB" w:hAnsi="Times New Roman" w:cs="Times New Roman"/>
          <w:sz w:val="28"/>
          <w:szCs w:val="28"/>
        </w:rPr>
        <w:t>юридического лица</w:t>
      </w:r>
      <w:proofErr w:type="gramEnd"/>
      <w:r w:rsidRPr="007016BA">
        <w:rPr>
          <w:rFonts w:ascii="Times New Roman" w:eastAsia="SimSun-ExtB" w:hAnsi="Times New Roman" w:cs="Times New Roman"/>
          <w:sz w:val="28"/>
          <w:szCs w:val="28"/>
        </w:rPr>
        <w:t xml:space="preserve"> либо предоставленного им на иных правах.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Организация транспортирования отходов осуществляется при следующих условиях: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- наличие паспорта отходов при транспортировании отходов I - IV класса опасности;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- наличие документации для транспортирования и передачи отходов, оформленной в соответствии с правилами перевозки грузов с указанием количества отходов, цели и места назначения их транспортирования;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- соблюдение требований безопасности.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Для транспортировки отходов после 01.03.2022 также потребуется наличие на транспортных средствах, контейнерах, цистернах специальных отличительных знаков, обозначающих определенный класс опасности отходов.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 xml:space="preserve">Помимо это, установлено, что строительство, реконструкция и техническое </w:t>
      </w:r>
      <w:proofErr w:type="gramStart"/>
      <w:r w:rsidRPr="007016BA">
        <w:rPr>
          <w:rFonts w:ascii="Times New Roman" w:eastAsia="SimSun-ExtB" w:hAnsi="Times New Roman" w:cs="Times New Roman"/>
          <w:sz w:val="28"/>
          <w:szCs w:val="28"/>
        </w:rPr>
        <w:t>перевооружение  объектов</w:t>
      </w:r>
      <w:proofErr w:type="gramEnd"/>
      <w:r w:rsidRPr="007016BA">
        <w:rPr>
          <w:rFonts w:ascii="Times New Roman" w:eastAsia="SimSun-ExtB" w:hAnsi="Times New Roman" w:cs="Times New Roman"/>
          <w:sz w:val="28"/>
          <w:szCs w:val="28"/>
        </w:rPr>
        <w:t xml:space="preserve"> обработки, утилизации, обезвреживания, размещения отходов I и II классов опасности (то есть чрезвычайно опасных отходов и </w:t>
      </w:r>
      <w:proofErr w:type="spellStart"/>
      <w:r w:rsidRPr="007016BA">
        <w:rPr>
          <w:rFonts w:ascii="Times New Roman" w:eastAsia="SimSun-ExtB" w:hAnsi="Times New Roman" w:cs="Times New Roman"/>
          <w:sz w:val="28"/>
          <w:szCs w:val="28"/>
        </w:rPr>
        <w:t>высокоопасных</w:t>
      </w:r>
      <w:proofErr w:type="spellEnd"/>
      <w:r w:rsidRPr="007016BA">
        <w:rPr>
          <w:rFonts w:ascii="Times New Roman" w:eastAsia="SimSun-ExtB" w:hAnsi="Times New Roman" w:cs="Times New Roman"/>
          <w:sz w:val="28"/>
          <w:szCs w:val="28"/>
        </w:rPr>
        <w:t xml:space="preserve"> отходов) могут осуществляться федеральным оператором только в соответствии с утвержденной инвестиционной программой. Сама инвестиционная программа разрабатывается и утверждается Государственной корпорацией по атомной энергии "</w:t>
      </w:r>
      <w:proofErr w:type="spellStart"/>
      <w:r w:rsidRPr="007016BA">
        <w:rPr>
          <w:rFonts w:ascii="Times New Roman" w:eastAsia="SimSun-ExtB" w:hAnsi="Times New Roman" w:cs="Times New Roman"/>
          <w:sz w:val="28"/>
          <w:szCs w:val="28"/>
        </w:rPr>
        <w:t>Росатом</w:t>
      </w:r>
      <w:proofErr w:type="spellEnd"/>
      <w:r w:rsidRPr="007016BA">
        <w:rPr>
          <w:rFonts w:ascii="Times New Roman" w:eastAsia="SimSun-ExtB" w:hAnsi="Times New Roman" w:cs="Times New Roman"/>
          <w:sz w:val="28"/>
          <w:szCs w:val="28"/>
        </w:rPr>
        <w:t>".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Закон, за исключением отдельных положений, вступил в силу с 02.07.2021.</w:t>
      </w:r>
    </w:p>
    <w:p w:rsidR="00DD6611" w:rsidRPr="007016BA" w:rsidRDefault="00DD6611" w:rsidP="00DD6611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852A74" w:rsidRDefault="00852A74"/>
    <w:sectPr w:rsidR="008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FD"/>
    <w:rsid w:val="00852A74"/>
    <w:rsid w:val="00C220FD"/>
    <w:rsid w:val="00D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7332"/>
  <w15:chartTrackingRefBased/>
  <w15:docId w15:val="{8A7C5763-2FA7-43E1-8A6B-1D59F9BB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2021-09-24T12:47:00Z</dcterms:created>
  <dcterms:modified xsi:type="dcterms:W3CDTF">2021-09-24T12:48:00Z</dcterms:modified>
</cp:coreProperties>
</file>