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62" w:rsidRPr="00AC7062" w:rsidRDefault="00AC7062" w:rsidP="00AC7062">
      <w:pPr>
        <w:spacing w:line="240" w:lineRule="auto"/>
        <w:ind w:left="360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bookmarkStart w:id="0" w:name="_GoBack"/>
      <w:r w:rsidRPr="00AC7062">
        <w:rPr>
          <w:rFonts w:ascii="Times New Roman" w:eastAsia="SimSun-ExtB" w:hAnsi="Times New Roman" w:cs="Times New Roman"/>
          <w:b/>
          <w:sz w:val="28"/>
          <w:szCs w:val="28"/>
        </w:rPr>
        <w:t>Прокуратура разъясняет: право работающих многодетных родителей на получение ежегодного оплачиваемого отпуска в приоритетном порядке</w:t>
      </w:r>
    </w:p>
    <w:bookmarkEnd w:id="0"/>
    <w:p w:rsidR="00AC7062" w:rsidRPr="007016BA" w:rsidRDefault="00AC7062" w:rsidP="00AC7062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Действующим федеральным законодательством предусмотрено право работающих многодетных родителей на получение ежегодного оплачиваемого отпуска в приоритетном порядке в удобное для них время. Так, Федеральным законом от 09.03.2021 № 34-ФЗ «О внесении изменений в статью 262.2 Трудового кодекса Российской Федерации» изменены правила предоставления ежегодного оплачиваемого отпуска работникам, имеющим трех и более детей. В соответствии со ст. 262.2 Трудового кодекса Российской Федерации 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 Ранее такие привилегии предоставлялись работникам, имеющим трех и более детей в возрасте до двенадцати лет.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BE"/>
    <w:rsid w:val="00402EBE"/>
    <w:rsid w:val="008D5089"/>
    <w:rsid w:val="00A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1F1A"/>
  <w15:chartTrackingRefBased/>
  <w15:docId w15:val="{56934846-959E-4694-BCD2-09C410D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2021-09-27T16:28:00Z</dcterms:created>
  <dcterms:modified xsi:type="dcterms:W3CDTF">2021-09-27T16:28:00Z</dcterms:modified>
</cp:coreProperties>
</file>