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5220">
        <w:rPr>
          <w:rFonts w:ascii="Times New Roman" w:hAnsi="Times New Roman" w:cs="Times New Roman"/>
          <w:b/>
          <w:bCs/>
          <w:sz w:val="28"/>
          <w:szCs w:val="28"/>
        </w:rPr>
        <w:t>Наркоманы могут быть лишены родительских прав</w:t>
      </w:r>
    </w:p>
    <w:bookmarkEnd w:id="0"/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Родитель, который по заключению наркологического диспансера или иной медицинской организации является хроническим алкоголиком или наркоманом, в соответствии со ст. 69 Семейного кодекса РФ может быть лишен родительских прав. Лишение родительских прав по этому основанию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произведиться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 независимо от признания ответчика ограниченно дееспособным. Токсикомания при этом не является самостоятельным основанием для такого лишения.</w:t>
      </w:r>
    </w:p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Родители, страдающие бытовым пьянством, также могут быть лишены родительских прав в случае систематического невыполнения родительских обязанностей.</w:t>
      </w:r>
    </w:p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 Лишенные родительских прав:</w:t>
      </w:r>
    </w:p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не могут представлять интересы ребенка в качестве его законного представителя;</w:t>
      </w:r>
    </w:p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лишаются права лично воспитывать ребенка и общаться с ним;</w:t>
      </w:r>
    </w:p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лишаются всех льгот, предоставляемых государством родителям: права на дополнительные отпуска, на предоставление отпуска по уходу за ребенком и другие, предусмотренные законодательством.</w:t>
      </w:r>
    </w:p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лишаются права на получение всех государственных пособий для граждан, имеющим детей, пособия по уходу за ребенком и т.п.;</w:t>
      </w:r>
    </w:p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не может в дальнейшем получать содержание от своего совершеннолетнего ребенка;</w:t>
      </w:r>
    </w:p>
    <w:p w:rsidR="00EC3180" w:rsidRPr="00FB5220" w:rsidRDefault="00EC3180" w:rsidP="00EC3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Дела о лишении родительских прав рассматриваются судом с обязательным участием прокурора вне зависимости от того, им ли подан иск.</w:t>
      </w:r>
    </w:p>
    <w:p w:rsidR="000A0E8A" w:rsidRPr="00FB5220" w:rsidRDefault="000A0E8A" w:rsidP="000A0E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5D"/>
    <w:rsid w:val="0003485D"/>
    <w:rsid w:val="000A0E8A"/>
    <w:rsid w:val="0076294A"/>
    <w:rsid w:val="00E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6389"/>
  <w15:chartTrackingRefBased/>
  <w15:docId w15:val="{1C17C888-4590-4071-AFEF-D4349AF5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3</cp:revision>
  <dcterms:created xsi:type="dcterms:W3CDTF">2021-10-18T16:15:00Z</dcterms:created>
  <dcterms:modified xsi:type="dcterms:W3CDTF">2021-10-18T16:24:00Z</dcterms:modified>
</cp:coreProperties>
</file>