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Предусмотрена ли ответственность за продажу SIM-карт другим лицам без установления их личности?</w:t>
      </w:r>
    </w:p>
    <w:bookmarkEnd w:id="0"/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«О связи» услуги мобильной связи предоставляются только тем абонентам, которые предоставили достоверные сведения о себе оператору связи.</w:t>
      </w:r>
    </w:p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 об абоненте подразумевает выяснение его ФИО, даты рождения, а также другой информации, содержащейся в документе, удостоверяющем личность. При этом такие данные должны быть подтверждены предоставлением такого документа либо использованием единой системы идентификации и аутентификации, а равно усиленной квалифицированной электронной подписи. Данные о лично могут быть также подтверждены через единый портал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или другие информационные системы государственных органов.</w:t>
      </w:r>
    </w:p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предусматривает ответственность за продажу сим-карт без предъявления паспорта. Любая продажа сим-карт без заключения договора незаконна. Договор продажи должен быть заключен между официальным представителем оператора и клиентом.</w:t>
      </w:r>
    </w:p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То есть административным законодательством установлен запрет на продажу SIM-карт без установления и фиксации сведений о личности гражданина, их реализация в нестационарных торговых объектах (за исключением специально оборудованных под мобильные офисы обслуживания абонентов транспортных средств).</w:t>
      </w:r>
    </w:p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Лица, действующие от имени оператора связи, при заключении договора с абонентом обязаны внести в договор сведения об абоненте на основании представленных документов, а также направить один экземпляр подписанного договора оператору связи не позднее 10 дней после заключения договора.</w:t>
      </w:r>
    </w:p>
    <w:p w:rsidR="00F0353A" w:rsidRPr="00FB5220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За неисполнение этих требований предусмотрена административная ответственность по статьям 13.29 и 13.30 КоАП РФ в виде административных штрафов для граждан от 2000 до 5000 рублей, для должностных лиц от 5000 до 50 000 рублей, для юридических лиц от 100 000 до 200 000 рублей.</w:t>
      </w:r>
    </w:p>
    <w:p w:rsidR="00F0353A" w:rsidRPr="00F0353A" w:rsidRDefault="00F0353A" w:rsidP="00F0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Уполномоченными органами на возбуждение дел о таких правонарушениях являются территориальные подразделения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>, а также органы полиции, в которые следует обращаться с заявлениями о ставших известными фактах незаконной деятельности.</w:t>
      </w:r>
    </w:p>
    <w:p w:rsidR="00F0353A" w:rsidRPr="00FB5220" w:rsidRDefault="00F0353A" w:rsidP="00F035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B"/>
    <w:rsid w:val="000C7A2B"/>
    <w:rsid w:val="0076294A"/>
    <w:rsid w:val="00F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A5B0"/>
  <w15:chartTrackingRefBased/>
  <w15:docId w15:val="{B266916D-DEC3-441E-BF19-41A009C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2021-10-18T16:32:00Z</dcterms:modified>
</cp:coreProperties>
</file>