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D" w:rsidRPr="007E75CD" w:rsidRDefault="007E75CD" w:rsidP="007E75CD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7E75CD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Принят закон о введении электронного документооб</w:t>
      </w:r>
      <w:r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орота в сфере трудовых отношений</w:t>
      </w:r>
    </w:p>
    <w:p w:rsidR="007E75CD" w:rsidRPr="007E75CD" w:rsidRDefault="007E75CD" w:rsidP="007E75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hyperlink r:id="rId4" w:history="1">
        <w:r w:rsidRPr="007E75CD">
          <w:rPr>
            <w:rFonts w:ascii="Roboto" w:eastAsia="Times New Roman" w:hAnsi="Roboto" w:cs="Times New Roman"/>
            <w:sz w:val="28"/>
            <w:lang w:eastAsia="ru-RU"/>
          </w:rPr>
          <w:t>Федеральным законом от 22 ноября 2021 г. № 377-ФЗ </w:t>
        </w:r>
      </w:hyperlink>
      <w:r w:rsidRPr="007E75CD">
        <w:rPr>
          <w:rFonts w:ascii="Roboto" w:eastAsia="Times New Roman" w:hAnsi="Roboto" w:cs="Times New Roman"/>
          <w:sz w:val="28"/>
          <w:szCs w:val="28"/>
          <w:shd w:val="clear" w:color="auto" w:fill="FEFEFE"/>
          <w:lang w:eastAsia="ru-RU"/>
        </w:rPr>
        <w:t>в Трудовой кодекс РФ внесены изменения, предусматривающие осуществление электронного документооборота в сфере трудовых отношений. Это будет возможно путем создания, подписания, использования и хранения документов, связанных с работой, в электронном виде (без дублирования документов на бумажном носителе) с применением информационной системы работодателя или единой цифровой платформы «Работа в России».</w:t>
      </w:r>
    </w:p>
    <w:p w:rsidR="007E75CD" w:rsidRPr="007E75CD" w:rsidRDefault="007E75CD" w:rsidP="007E75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7E75CD">
        <w:rPr>
          <w:rFonts w:ascii="Roboto" w:eastAsia="Times New Roman" w:hAnsi="Roboto" w:cs="Times New Roman"/>
          <w:sz w:val="28"/>
          <w:szCs w:val="28"/>
          <w:shd w:val="clear" w:color="auto" w:fill="FEFEFE"/>
          <w:lang w:eastAsia="ru-RU"/>
        </w:rPr>
        <w:t>В силу закона введение электронного документооборота является правом, а не обязанностью работодателя. Переход на взаимодействие с работодателем посредством электронного документооборота возможен с письменного согласия работника. Отсутствие согласия будет считаться отказом от указанного взаимодействия. При этом работник вправе дать такое согласие в дальнейшем.</w:t>
      </w:r>
    </w:p>
    <w:p w:rsidR="007E75CD" w:rsidRPr="007E75CD" w:rsidRDefault="007E75CD" w:rsidP="007E75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 w:rsidRPr="007E75CD">
        <w:rPr>
          <w:rFonts w:ascii="Roboto" w:eastAsia="Times New Roman" w:hAnsi="Roboto" w:cs="Times New Roman"/>
          <w:sz w:val="28"/>
          <w:szCs w:val="28"/>
          <w:shd w:val="clear" w:color="auto" w:fill="FEFEFE"/>
          <w:lang w:eastAsia="ru-RU"/>
        </w:rPr>
        <w:t>Законом определен порядок введения и осуществления электронного документооборота, особенности применения электронных подписей работника и работодателя. Расходы на получение работником электронной подписи и ее использование будет нести работодатель.</w:t>
      </w:r>
    </w:p>
    <w:p w:rsidR="007E75CD" w:rsidRDefault="007E75CD" w:rsidP="007E75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7E75CD">
        <w:rPr>
          <w:rFonts w:ascii="Roboto" w:eastAsia="Times New Roman" w:hAnsi="Roboto" w:cs="Times New Roman"/>
          <w:sz w:val="28"/>
          <w:szCs w:val="28"/>
          <w:lang w:eastAsia="ru-RU"/>
        </w:rPr>
        <w:t>Федеральный закон вступил в силу с 22 ноября текущего года, за исключением отдельных норм, которые начнут действовать с 1 марта 2023 года.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7E75CD" w:rsidRPr="007E75CD" w:rsidRDefault="007E75CD" w:rsidP="007E75CD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sz w:val="28"/>
          <w:szCs w:val="28"/>
          <w:lang w:eastAsia="ru-RU"/>
        </w:rPr>
        <w:t>Разъясняет прокурор Болховского района К.И. Петраков</w:t>
      </w:r>
    </w:p>
    <w:p w:rsidR="000A616E" w:rsidRPr="007E75CD" w:rsidRDefault="000A616E"/>
    <w:sectPr w:rsidR="000A616E" w:rsidRPr="007E75CD" w:rsidSect="000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CD"/>
    <w:rsid w:val="000A616E"/>
    <w:rsid w:val="007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E75CD"/>
  </w:style>
  <w:style w:type="character" w:customStyle="1" w:styleId="feeds-pagenavigationtooltip">
    <w:name w:val="feeds-page__navigation_tooltip"/>
    <w:basedOn w:val="a0"/>
    <w:rsid w:val="007E75CD"/>
  </w:style>
  <w:style w:type="paragraph" w:styleId="a3">
    <w:name w:val="Normal (Web)"/>
    <w:basedOn w:val="a"/>
    <w:uiPriority w:val="99"/>
    <w:semiHidden/>
    <w:unhideWhenUsed/>
    <w:rsid w:val="007E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89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27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9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09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504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2021-12-04T15:40:00Z</dcterms:created>
  <dcterms:modified xsi:type="dcterms:W3CDTF">2021-12-04T15:41:00Z</dcterms:modified>
</cp:coreProperties>
</file>