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13" w:rsidRPr="00E46A13" w:rsidRDefault="00E46A13" w:rsidP="00E46A13">
      <w:pPr>
        <w:shd w:val="clear" w:color="auto" w:fill="FFFFFF"/>
        <w:spacing w:line="432" w:lineRule="atLeast"/>
        <w:rPr>
          <w:rFonts w:ascii="Arial" w:eastAsia="Times New Roman" w:hAnsi="Arial" w:cs="Arial"/>
          <w:b/>
          <w:bCs/>
          <w:sz w:val="29"/>
          <w:szCs w:val="29"/>
          <w:lang w:eastAsia="ru-RU"/>
        </w:rPr>
      </w:pPr>
      <w:r w:rsidRPr="00E46A13">
        <w:rPr>
          <w:rFonts w:ascii="Arial" w:eastAsia="Times New Roman" w:hAnsi="Arial" w:cs="Arial"/>
          <w:b/>
          <w:bCs/>
          <w:sz w:val="29"/>
          <w:szCs w:val="29"/>
          <w:lang w:eastAsia="ru-RU"/>
        </w:rPr>
        <w:t>Особенности регулирования труда несовершеннолетних</w:t>
      </w:r>
    </w:p>
    <w:p w:rsidR="00E46A13" w:rsidRPr="00E46A13" w:rsidRDefault="00E46A13" w:rsidP="00E46A13">
      <w:pPr>
        <w:shd w:val="clear" w:color="auto" w:fill="FFFFFF"/>
        <w:spacing w:after="100" w:afterAutospacing="1" w:line="240" w:lineRule="auto"/>
        <w:ind w:left="-180"/>
        <w:jc w:val="both"/>
        <w:rPr>
          <w:rFonts w:ascii="Roboto" w:eastAsia="Times New Roman" w:hAnsi="Roboto" w:cs="Times New Roman"/>
          <w:sz w:val="19"/>
          <w:szCs w:val="19"/>
          <w:lang w:eastAsia="ru-RU"/>
        </w:rPr>
      </w:pPr>
      <w:r w:rsidRPr="00E46A13">
        <w:rPr>
          <w:rFonts w:ascii="Roboto" w:eastAsia="Times New Roman" w:hAnsi="Roboto" w:cs="Times New Roman"/>
          <w:sz w:val="28"/>
          <w:szCs w:val="28"/>
          <w:lang w:eastAsia="ru-RU"/>
        </w:rPr>
        <w:t>Вопросы выполнения подростками трудовой функции урегулированы международными правовыми нормами и национальным законодательством.</w:t>
      </w:r>
    </w:p>
    <w:p w:rsidR="00E46A13" w:rsidRPr="00E46A13" w:rsidRDefault="00E46A13" w:rsidP="00E46A13">
      <w:pPr>
        <w:shd w:val="clear" w:color="auto" w:fill="FFFFFF"/>
        <w:spacing w:after="100" w:afterAutospacing="1" w:line="240" w:lineRule="auto"/>
        <w:ind w:left="-180"/>
        <w:jc w:val="both"/>
        <w:rPr>
          <w:rFonts w:ascii="Roboto" w:eastAsia="Times New Roman" w:hAnsi="Roboto" w:cs="Times New Roman"/>
          <w:sz w:val="19"/>
          <w:szCs w:val="19"/>
          <w:lang w:eastAsia="ru-RU"/>
        </w:rPr>
      </w:pPr>
      <w:proofErr w:type="gramStart"/>
      <w:r w:rsidRPr="00E46A13">
        <w:rPr>
          <w:rFonts w:ascii="Roboto" w:eastAsia="Times New Roman" w:hAnsi="Roboto" w:cs="Times New Roman"/>
          <w:sz w:val="28"/>
          <w:szCs w:val="28"/>
          <w:shd w:val="clear" w:color="auto" w:fill="FFFFFF"/>
          <w:lang w:eastAsia="ru-RU"/>
        </w:rPr>
        <w:t>В статье 32 «Конвенции о правах ребенка», одобренной Генеральной Ассамблеей ООН 20 ноября 1989 года, сказано, что государства-участники признают право ребенка на защиту от экономической эксплуатации и от выполнения любой работы, которая может представлять опасность для его здоровья или служить препятствием в получении им образования, либо наносить ущерб его здоровью и физическому, умственному, духовному, моральному и социальному развитию.</w:t>
      </w:r>
      <w:proofErr w:type="gramEnd"/>
    </w:p>
    <w:p w:rsidR="00E46A13" w:rsidRPr="00E46A13" w:rsidRDefault="00E46A13" w:rsidP="00E46A13">
      <w:pPr>
        <w:shd w:val="clear" w:color="auto" w:fill="FFFFFF"/>
        <w:spacing w:after="100" w:afterAutospacing="1" w:line="240" w:lineRule="auto"/>
        <w:ind w:left="-180"/>
        <w:jc w:val="both"/>
        <w:rPr>
          <w:rFonts w:ascii="Roboto" w:eastAsia="Times New Roman" w:hAnsi="Roboto" w:cs="Times New Roman"/>
          <w:sz w:val="19"/>
          <w:szCs w:val="19"/>
          <w:lang w:eastAsia="ru-RU"/>
        </w:rPr>
      </w:pPr>
      <w:r w:rsidRPr="00E46A13">
        <w:rPr>
          <w:rFonts w:ascii="Roboto" w:eastAsia="Times New Roman" w:hAnsi="Roboto" w:cs="Times New Roman"/>
          <w:sz w:val="28"/>
          <w:szCs w:val="28"/>
          <w:shd w:val="clear" w:color="auto" w:fill="FFFFFF"/>
          <w:lang w:eastAsia="ru-RU"/>
        </w:rPr>
        <w:t>В этих целях государства-участники устанавливают минимальный возраст для приема на работу, необходимые требования к продолжительности рабочего дня и условиям труда, виды ответственности для обеспечения соблюдения трудовых прав.</w:t>
      </w:r>
    </w:p>
    <w:p w:rsidR="00E46A13" w:rsidRPr="00E46A13" w:rsidRDefault="00E46A13" w:rsidP="00E46A13">
      <w:pPr>
        <w:shd w:val="clear" w:color="auto" w:fill="FFFFFF"/>
        <w:spacing w:after="100" w:afterAutospacing="1" w:line="240" w:lineRule="auto"/>
        <w:ind w:left="-180"/>
        <w:jc w:val="both"/>
        <w:rPr>
          <w:rFonts w:ascii="Roboto" w:eastAsia="Times New Roman" w:hAnsi="Roboto" w:cs="Times New Roman"/>
          <w:sz w:val="19"/>
          <w:szCs w:val="19"/>
          <w:lang w:eastAsia="ru-RU"/>
        </w:rPr>
      </w:pPr>
      <w:r w:rsidRPr="00E46A13">
        <w:rPr>
          <w:rFonts w:ascii="Roboto" w:eastAsia="Times New Roman" w:hAnsi="Roboto" w:cs="Times New Roman"/>
          <w:sz w:val="28"/>
          <w:szCs w:val="28"/>
          <w:shd w:val="clear" w:color="auto" w:fill="FFFFFF"/>
          <w:lang w:eastAsia="ru-RU"/>
        </w:rPr>
        <w:t>Эти положения нашли свое отражение в российском законодательстве. Прежде всего, право на труд в условиях, отвечающих требованиям безопасности, провозглашено в статье 37 Конституции РФ.</w:t>
      </w:r>
    </w:p>
    <w:p w:rsidR="00E46A13" w:rsidRPr="00E46A13" w:rsidRDefault="00E46A13" w:rsidP="00E46A13">
      <w:pPr>
        <w:shd w:val="clear" w:color="auto" w:fill="FFFFFF"/>
        <w:spacing w:after="100" w:afterAutospacing="1" w:line="240" w:lineRule="auto"/>
        <w:ind w:left="-180"/>
        <w:jc w:val="both"/>
        <w:rPr>
          <w:rFonts w:ascii="Roboto" w:eastAsia="Times New Roman" w:hAnsi="Roboto" w:cs="Times New Roman"/>
          <w:sz w:val="19"/>
          <w:szCs w:val="19"/>
          <w:lang w:eastAsia="ru-RU"/>
        </w:rPr>
      </w:pPr>
      <w:r w:rsidRPr="00E46A13">
        <w:rPr>
          <w:rFonts w:ascii="Roboto" w:eastAsia="Times New Roman" w:hAnsi="Roboto" w:cs="Times New Roman"/>
          <w:sz w:val="28"/>
          <w:szCs w:val="28"/>
          <w:shd w:val="clear" w:color="auto" w:fill="FFFFFF"/>
          <w:lang w:eastAsia="ru-RU"/>
        </w:rPr>
        <w:t>В Трудовом кодексе РФ труду несовершеннолетних посвящена целая глава 42. В ней установлен ряд особенностей правового регулирования труда подростков, из-за чего работодатели неохотно принимают таких работников. Однако детский труд может быть полезным, например, на сезонных работах, а порой даже незаменим, к примеру, в кино, театре, цирке, концертных организациях.</w:t>
      </w:r>
    </w:p>
    <w:p w:rsidR="00E46A13" w:rsidRPr="00E46A13" w:rsidRDefault="00E46A13" w:rsidP="00E46A13">
      <w:pPr>
        <w:shd w:val="clear" w:color="auto" w:fill="FFFFFF"/>
        <w:spacing w:after="100" w:afterAutospacing="1" w:line="240" w:lineRule="auto"/>
        <w:ind w:left="-181"/>
        <w:jc w:val="both"/>
        <w:rPr>
          <w:rFonts w:ascii="Roboto" w:eastAsia="Times New Roman" w:hAnsi="Roboto" w:cs="Times New Roman"/>
          <w:sz w:val="19"/>
          <w:szCs w:val="19"/>
          <w:lang w:eastAsia="ru-RU"/>
        </w:rPr>
      </w:pPr>
      <w:r w:rsidRPr="00E46A13">
        <w:rPr>
          <w:rFonts w:ascii="Roboto" w:eastAsia="Times New Roman" w:hAnsi="Roboto" w:cs="Times New Roman"/>
          <w:sz w:val="28"/>
          <w:szCs w:val="28"/>
          <w:shd w:val="clear" w:color="auto" w:fill="FFFFFF"/>
          <w:lang w:eastAsia="ru-RU"/>
        </w:rPr>
        <w:t>Для детей установлены особые правила трудоустройства, осуществления ими трудовой деятельности и прекращения трудовых отношений с ними.</w:t>
      </w:r>
    </w:p>
    <w:p w:rsidR="00E46A13" w:rsidRPr="00E46A13" w:rsidRDefault="00E46A13" w:rsidP="00E46A13">
      <w:pPr>
        <w:shd w:val="clear" w:color="auto" w:fill="FFFFFF"/>
        <w:spacing w:after="100" w:afterAutospacing="1" w:line="240" w:lineRule="auto"/>
        <w:ind w:left="-181"/>
        <w:jc w:val="both"/>
        <w:rPr>
          <w:rFonts w:ascii="Roboto" w:eastAsia="Times New Roman" w:hAnsi="Roboto" w:cs="Times New Roman"/>
          <w:sz w:val="19"/>
          <w:szCs w:val="19"/>
          <w:lang w:eastAsia="ru-RU"/>
        </w:rPr>
      </w:pPr>
      <w:r w:rsidRPr="00E46A13">
        <w:rPr>
          <w:rFonts w:ascii="Roboto" w:eastAsia="Times New Roman" w:hAnsi="Roboto" w:cs="Times New Roman"/>
          <w:sz w:val="28"/>
          <w:szCs w:val="28"/>
          <w:shd w:val="clear" w:color="auto" w:fill="FFFFFF"/>
          <w:lang w:eastAsia="ru-RU"/>
        </w:rPr>
        <w:t>Прием на работу несовершеннолетних по общему правилу допускается по достижении ими возраста 16 лет. Заключение трудового договора с более раннего возраста возможно с соблюдением дополнительных условий. Так, 15-летние подростки могут заключать договор для выполнения легкого труда, не причиняющего вреда их здоровью, в свободное от учебы время. На таких же условиях смогут работать 14-летние дети, но только с письменного согласия одного из родителей (попечителя) и органа опеки и попечительства (ст. 63 ТК РФ).</w:t>
      </w:r>
    </w:p>
    <w:p w:rsidR="00E46A13" w:rsidRPr="00E46A13" w:rsidRDefault="00E46A13" w:rsidP="00E46A13">
      <w:pPr>
        <w:shd w:val="clear" w:color="auto" w:fill="FFFFFF"/>
        <w:spacing w:after="100" w:afterAutospacing="1" w:line="240" w:lineRule="auto"/>
        <w:ind w:left="-181"/>
        <w:jc w:val="both"/>
        <w:rPr>
          <w:rFonts w:ascii="Roboto" w:eastAsia="Times New Roman" w:hAnsi="Roboto" w:cs="Times New Roman"/>
          <w:sz w:val="19"/>
          <w:szCs w:val="19"/>
          <w:lang w:eastAsia="ru-RU"/>
        </w:rPr>
      </w:pPr>
      <w:r w:rsidRPr="00E46A13">
        <w:rPr>
          <w:rFonts w:ascii="Roboto" w:eastAsia="Times New Roman" w:hAnsi="Roboto" w:cs="Times New Roman"/>
          <w:sz w:val="28"/>
          <w:szCs w:val="28"/>
          <w:shd w:val="clear" w:color="auto" w:fill="FFFFFF"/>
          <w:lang w:eastAsia="ru-RU"/>
        </w:rPr>
        <w:t>Запрещается применение труда несовершеннолетних на работах с вредными и опасными условиями, на подземных работах и там, где может быть причинен вред их здоровью и нравственному развитию (игорный бизнес, работа в ночных клубах, а также связанная со спиртными напитками, табачными изделиями, наркотическими и токсическими препаратами).</w:t>
      </w:r>
    </w:p>
    <w:p w:rsidR="00E46A13" w:rsidRPr="00E46A13" w:rsidRDefault="00E46A13" w:rsidP="00E46A13">
      <w:pPr>
        <w:shd w:val="clear" w:color="auto" w:fill="FFFFFF"/>
        <w:spacing w:after="100" w:afterAutospacing="1" w:line="240" w:lineRule="auto"/>
        <w:ind w:left="-181"/>
        <w:jc w:val="both"/>
        <w:rPr>
          <w:rFonts w:ascii="Roboto" w:eastAsia="Times New Roman" w:hAnsi="Roboto" w:cs="Times New Roman"/>
          <w:sz w:val="19"/>
          <w:szCs w:val="19"/>
          <w:lang w:eastAsia="ru-RU"/>
        </w:rPr>
      </w:pPr>
      <w:r w:rsidRPr="00E46A13">
        <w:rPr>
          <w:rFonts w:ascii="Roboto" w:eastAsia="Times New Roman" w:hAnsi="Roboto" w:cs="Times New Roman"/>
          <w:sz w:val="28"/>
          <w:szCs w:val="28"/>
          <w:shd w:val="clear" w:color="auto" w:fill="FFFFFF"/>
          <w:lang w:eastAsia="ru-RU"/>
        </w:rPr>
        <w:lastRenderedPageBreak/>
        <w:t>Лиц, не достигших 18-летнего возраста, нельзя привлекать к работам по совместительству, выполняемым вахтовым методом. Они не могут заключать трудовые договоры с религиозными организациями, а так же быть принятыми на работу, связанную с применением или использованием материальных ценностей.</w:t>
      </w:r>
    </w:p>
    <w:p w:rsidR="00E46A13" w:rsidRPr="00E46A13" w:rsidRDefault="00E46A13" w:rsidP="00E46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19"/>
          <w:szCs w:val="19"/>
          <w:lang w:eastAsia="ru-RU"/>
        </w:rPr>
      </w:pPr>
      <w:r w:rsidRPr="00E46A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приеме указанных лиц на работу испытание с целью проверки их соответствия поручаемой работе не устанавливается.</w:t>
      </w:r>
    </w:p>
    <w:p w:rsidR="00E46A13" w:rsidRPr="00E46A13" w:rsidRDefault="00E46A13" w:rsidP="00E46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19"/>
          <w:szCs w:val="19"/>
          <w:lang w:eastAsia="ru-RU"/>
        </w:rPr>
      </w:pPr>
      <w:r w:rsidRPr="00E46A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Лица моложе 18 лет принимаются на работу лишь после предварительного обязательного медицинского осмотра и в дальнейшем до достижения совершеннолетия подлежат ежегодному обязательному медицинскому осмотру для определения их пригодности по состоянию здоровья к поручаемой работе. Такие осмотры осуществляются за счет средств работодателя.</w:t>
      </w:r>
    </w:p>
    <w:p w:rsidR="00E46A13" w:rsidRPr="00E46A13" w:rsidRDefault="00E46A13" w:rsidP="00E46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19"/>
          <w:szCs w:val="19"/>
          <w:lang w:eastAsia="ru-RU"/>
        </w:rPr>
      </w:pPr>
      <w:r w:rsidRPr="00E46A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Предусмотрена сокращенная продолжительность рабочего времени: для работников в возрасте до 16 лет – не более 24 часов в неделю, от 16 до 18 лет – не более 35 часов в неделю. Время работы учащихся образовательных учреждений в возрасте до 18 лет в свободное от учебы время не может превышать половины указанных выше норм.</w:t>
      </w:r>
    </w:p>
    <w:p w:rsidR="00E46A13" w:rsidRPr="00E46A13" w:rsidRDefault="00E46A13" w:rsidP="00E46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19"/>
          <w:szCs w:val="19"/>
          <w:lang w:eastAsia="ru-RU"/>
        </w:rPr>
      </w:pPr>
      <w:r w:rsidRPr="00E46A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Ежегодный основной оплачиваемый отпуск работникам-подросткам предоставляется продолжительностью 31 календарный день в любое удобное для них время. Перенесение отпуска на следующий год запрещается. Не допускается досрочный отзыв таких работников из отпуска, замена отпуска денежной компенсацией.</w:t>
      </w:r>
    </w:p>
    <w:p w:rsidR="00E46A13" w:rsidRPr="00E46A13" w:rsidRDefault="00E46A13" w:rsidP="00E46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19"/>
          <w:szCs w:val="19"/>
          <w:lang w:eastAsia="ru-RU"/>
        </w:rPr>
      </w:pPr>
      <w:r w:rsidRPr="00E46A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со ст. 268 ТК РФ работодателю запрещается направлять работников в возрасте до 18 лет в служебные командировки, привлекать к сверхурочной работе, к работе в ночное время, в выходные и нерабочие праздничные дни.</w:t>
      </w:r>
    </w:p>
    <w:p w:rsidR="00E46A13" w:rsidRPr="00E46A13" w:rsidRDefault="00E46A13" w:rsidP="00E46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19"/>
          <w:szCs w:val="19"/>
          <w:lang w:eastAsia="ru-RU"/>
        </w:rPr>
      </w:pPr>
      <w:r w:rsidRPr="00E46A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Заработок подростков зависит от вида оплаты труда. При повременной оплате заработная плата устанавливается пропорционально отработанному рабочему времени. Работодателю разрешено за счет собственных сре</w:t>
      </w:r>
      <w:proofErr w:type="gramStart"/>
      <w:r w:rsidRPr="00E46A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дств пр</w:t>
      </w:r>
      <w:proofErr w:type="gramEnd"/>
      <w:r w:rsidRPr="00E46A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оизводить им доплаты до уровня оплаты труда работников соответствующих категорий при полной продолжительности ежедневной работы.</w:t>
      </w:r>
    </w:p>
    <w:p w:rsidR="00E46A13" w:rsidRPr="00E46A13" w:rsidRDefault="00E46A13" w:rsidP="00E46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19"/>
          <w:szCs w:val="19"/>
          <w:lang w:eastAsia="ru-RU"/>
        </w:rPr>
      </w:pPr>
      <w:r w:rsidRPr="00E46A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Расторжение трудового договора с работниками, не достигшими 18-летнего возраста, по инициативе работодателя (за исключением случая ликвидации организации или прекращения деятельности индивидуальным предпринимателем) допускается только с согласия соответствующей государственной инспекции труда и комиссии по делам несовершеннолетних </w:t>
      </w:r>
      <w:r w:rsidRPr="00E46A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и защите их прав (ст. 269 ТК РФ). Согласие указанных органов должно быть получено работодателем до издания приказа об увольнении.</w:t>
      </w:r>
    </w:p>
    <w:p w:rsidR="00E46A13" w:rsidRPr="00E46A13" w:rsidRDefault="00E46A13" w:rsidP="00E46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19"/>
          <w:szCs w:val="19"/>
          <w:lang w:eastAsia="ru-RU"/>
        </w:rPr>
      </w:pPr>
      <w:r w:rsidRPr="00E46A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Трудовой договор с несовершеннолетним может быть расторгнут по требованию его законных представителей, а также органа опеки и попечительства.</w:t>
      </w:r>
    </w:p>
    <w:p w:rsidR="00E46A13" w:rsidRDefault="00E46A13" w:rsidP="00E46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46A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Несовершеннолетние в возрасте от 14 до 18 лет вправе лично защищать свои трудовые права в суде. Суд может привлечь к участию в деле их законных представителей в соответствии с </w:t>
      </w:r>
      <w:proofErr w:type="gramStart"/>
      <w:r w:rsidRPr="00E46A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</w:t>
      </w:r>
      <w:proofErr w:type="gramEnd"/>
      <w:r w:rsidRPr="00E46A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4 ст. 37 ГПК РФ.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E46A13" w:rsidRPr="00E46A13" w:rsidRDefault="00E46A13" w:rsidP="00E46A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Разъясняет прокурор Болховского района К.И. Петраков</w:t>
      </w:r>
    </w:p>
    <w:p w:rsidR="00817405" w:rsidRPr="00E46A13" w:rsidRDefault="00817405"/>
    <w:sectPr w:rsidR="00817405" w:rsidRPr="00E46A13" w:rsidSect="00817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A13"/>
    <w:rsid w:val="00817405"/>
    <w:rsid w:val="00E4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46A13"/>
  </w:style>
  <w:style w:type="character" w:customStyle="1" w:styleId="feeds-pagenavigationtooltip">
    <w:name w:val="feeds-page__navigation_tooltip"/>
    <w:basedOn w:val="a0"/>
    <w:rsid w:val="00E46A13"/>
  </w:style>
  <w:style w:type="paragraph" w:styleId="a3">
    <w:name w:val="Normal (Web)"/>
    <w:basedOn w:val="a"/>
    <w:uiPriority w:val="99"/>
    <w:semiHidden/>
    <w:unhideWhenUsed/>
    <w:rsid w:val="00E4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6403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941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1614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515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1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2021-12-04T15:31:00Z</dcterms:created>
  <dcterms:modified xsi:type="dcterms:W3CDTF">2021-12-04T15:32:00Z</dcterms:modified>
</cp:coreProperties>
</file>