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0A" w:rsidRPr="00122222" w:rsidRDefault="0014200A" w:rsidP="001420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bookmarkStart w:id="0" w:name="_GoBack"/>
      <w:r w:rsidRPr="00122222">
        <w:rPr>
          <w:sz w:val="28"/>
          <w:szCs w:val="28"/>
        </w:rPr>
        <w:t>В соответствии со ст. 357 Трудового кодекса Российской Федерации одним из основных прав государственных инспекторов труда 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является предъявление работодателям и их представителям обязательных для исполнения предписаний об устранении нарушений трудового законодательства, о восстановлении нарушенных прав работников, привлечении виновных в указанных нарушениях к дисциплинарной ответственности или об отстранении их от должности в установленном порядке.</w:t>
      </w:r>
    </w:p>
    <w:p w:rsidR="0014200A" w:rsidRPr="00122222" w:rsidRDefault="0014200A" w:rsidP="001420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122222">
        <w:rPr>
          <w:sz w:val="28"/>
          <w:szCs w:val="28"/>
        </w:rPr>
        <w:t>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законодательства, связанного с выплатой работнику заработной платы и, или других выплат, осуществляемых в рамках трудовых отношений, государственный инспектор труда принимает решение о принудительном исполнении обязанности работодателя по выплате начисленных, но не выплаченных в установленный срок работнику заработной платы и, или других выплат, осуществляемых в рамках трудовых отношений на основании ст. 360.1 Трудового кодекса Российской Федерации.</w:t>
      </w:r>
    </w:p>
    <w:p w:rsidR="0014200A" w:rsidRPr="00122222" w:rsidRDefault="0014200A" w:rsidP="001420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122222">
        <w:rPr>
          <w:sz w:val="28"/>
          <w:szCs w:val="28"/>
        </w:rPr>
        <w:t>Решение о принудительном исполнении является исполнительным документом, оформляется в соответствии с требованиями, установленными законодательством Российской Федерации об исполнительном производстве, и в течение трех рабочих дней после дня принятия данного решения государственным инспектором труда направляется работодателю.</w:t>
      </w:r>
    </w:p>
    <w:p w:rsidR="0014200A" w:rsidRPr="00122222" w:rsidRDefault="0014200A" w:rsidP="001420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122222">
        <w:rPr>
          <w:sz w:val="28"/>
          <w:szCs w:val="28"/>
        </w:rPr>
        <w:t xml:space="preserve">В случае, если выплаты работнику по решению о принудительном исполнении не </w:t>
      </w:r>
      <w:proofErr w:type="spellStart"/>
      <w:r w:rsidRPr="00122222">
        <w:rPr>
          <w:sz w:val="28"/>
          <w:szCs w:val="28"/>
        </w:rPr>
        <w:t>произведеныоно</w:t>
      </w:r>
      <w:proofErr w:type="spellEnd"/>
      <w:r w:rsidRPr="00122222">
        <w:rPr>
          <w:sz w:val="28"/>
          <w:szCs w:val="28"/>
        </w:rPr>
        <w:t xml:space="preserve"> в установленном законодательством Российской Федерации порядке направляется на исполнение судебным приставам-исполнителям.</w:t>
      </w:r>
    </w:p>
    <w:p w:rsidR="00122222" w:rsidRPr="00122222" w:rsidRDefault="00122222" w:rsidP="0012222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122222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8C5251" w:rsidRPr="00122222" w:rsidRDefault="008C5251">
      <w:pPr>
        <w:rPr>
          <w:sz w:val="28"/>
          <w:szCs w:val="28"/>
        </w:rPr>
      </w:pPr>
    </w:p>
    <w:sectPr w:rsidR="008C5251" w:rsidRPr="0012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9"/>
    <w:rsid w:val="00122222"/>
    <w:rsid w:val="0014200A"/>
    <w:rsid w:val="008C5251"/>
    <w:rsid w:val="00E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29DB-2B35-4E54-B387-3E18D288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2022-01-25T21:21:00Z</dcterms:created>
  <dcterms:modified xsi:type="dcterms:W3CDTF">2022-01-25T21:31:00Z</dcterms:modified>
</cp:coreProperties>
</file>