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65" w:rsidRPr="00A347EE" w:rsidRDefault="008A2F65" w:rsidP="008A2F6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коррупции</w:t>
      </w:r>
    </w:p>
    <w:p w:rsidR="008A2F65" w:rsidRPr="00A347EE" w:rsidRDefault="008A2F65" w:rsidP="008A2F6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7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определения договора дарения следует, что подарок – это вещь или имущественное право, которые даритель безвозмездно передает одаряемому в собственность. Если имеет место встречное обязательство, то такая передача вещи (права) дарением не признается (ст.572 Гражданского кодекса РФ).</w:t>
      </w:r>
    </w:p>
    <w:p w:rsidR="008A2F65" w:rsidRPr="00A347EE" w:rsidRDefault="008A2F65" w:rsidP="008A2F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образовательных организаций, в том числе учителям, запрещается получать подарки от обучающихся, а также их родственников, за исключением обычных подарков, стоимость которых не превышает 3 000 руб. (</w:t>
      </w:r>
      <w:proofErr w:type="spellStart"/>
      <w:r w:rsidRPr="00A3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347EE">
        <w:rPr>
          <w:rFonts w:ascii="Times New Roman" w:eastAsia="Times New Roman" w:hAnsi="Times New Roman" w:cs="Times New Roman"/>
          <w:sz w:val="28"/>
          <w:szCs w:val="28"/>
          <w:lang w:eastAsia="ru-RU"/>
        </w:rPr>
        <w:t>. 2 п. 1 ст. 575 Гражданского кодекса РФ).</w:t>
      </w:r>
    </w:p>
    <w:p w:rsidR="008A2F65" w:rsidRPr="00A347EE" w:rsidRDefault="008A2F65" w:rsidP="008A2F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учителем подарка стоимостью свыше 3 000 руб. от ученика или его родственника является нарушением запрета и ставит под сомнение объективность принимаемых им решений. В этой связи для обоснования законности получения подарка рекомендуется сохранить документ, подтверждающий его стоимость.</w:t>
      </w:r>
    </w:p>
    <w:p w:rsidR="008A2F65" w:rsidRPr="00A347EE" w:rsidRDefault="008A2F65" w:rsidP="008A2F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актами образовательной организации могут быть предусмотрены дополнительные ограничения, связанные с получением подарков, а также регламентирован порядок их получения (ст. 13.3 Федерального закона «Об образовании в РФ»). Учитель вправе в любое время до передачи ему подарка отказаться от него, в том числе в случае, если возникают сомнения по поводу его стоимости или вида (ст.573 Гражданского кодекса </w:t>
      </w:r>
      <w:proofErr w:type="gramStart"/>
      <w:r w:rsidRPr="00A3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РФ )</w:t>
      </w:r>
      <w:proofErr w:type="gramEnd"/>
      <w:r w:rsidRPr="00A34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F65" w:rsidRPr="00A347EE" w:rsidRDefault="008A2F65" w:rsidP="008A2F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ограничений, связанных с получением подарков, учитель может быть привлечен к дисциплинарной ответственности (замечание, выговор, увольнение) (</w:t>
      </w:r>
      <w:proofErr w:type="spellStart"/>
      <w:r w:rsidRPr="00A3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A347EE">
        <w:rPr>
          <w:rFonts w:ascii="Times New Roman" w:eastAsia="Times New Roman" w:hAnsi="Times New Roman" w:cs="Times New Roman"/>
          <w:sz w:val="28"/>
          <w:szCs w:val="28"/>
          <w:lang w:eastAsia="ru-RU"/>
        </w:rPr>
        <w:t>. 22, 81 и 192 Трудового кодекса РФ). Также учитель может быть привлечен к уголовной ответственности за получение взятки при наличии в его действиях состава преступления (ст. 290 Уголовного кодекса РФ).</w:t>
      </w:r>
    </w:p>
    <w:p w:rsidR="008A2F65" w:rsidRPr="00A347EE" w:rsidRDefault="008A2F65" w:rsidP="008A2F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7EE">
        <w:rPr>
          <w:rFonts w:ascii="Times New Roman" w:hAnsi="Times New Roman" w:cs="Times New Roman"/>
          <w:b/>
          <w:sz w:val="28"/>
          <w:szCs w:val="28"/>
        </w:rPr>
        <w:t>Разъясняет заместитель прокурора Болховского района Р.В. Шелуха</w:t>
      </w:r>
    </w:p>
    <w:p w:rsidR="00A90CD0" w:rsidRDefault="00A90CD0">
      <w:bookmarkStart w:id="0" w:name="_GoBack"/>
      <w:bookmarkEnd w:id="0"/>
    </w:p>
    <w:sectPr w:rsidR="00A9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F1"/>
    <w:rsid w:val="000A4EF1"/>
    <w:rsid w:val="008A2F65"/>
    <w:rsid w:val="00A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9F1D-4475-4730-ACD3-A7914873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2022-04-24T19:14:00Z</dcterms:created>
  <dcterms:modified xsi:type="dcterms:W3CDTF">2022-04-24T19:14:00Z</dcterms:modified>
</cp:coreProperties>
</file>