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40" w:rsidRPr="006232EB" w:rsidRDefault="006A6F40" w:rsidP="006A6F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rebuchet MS" w:hAnsi="Trebuchet MS"/>
          <w:color w:val="000000" w:themeColor="text1"/>
          <w:sz w:val="28"/>
          <w:szCs w:val="28"/>
        </w:rPr>
      </w:pPr>
      <w:r w:rsidRPr="006232EB">
        <w:rPr>
          <w:rFonts w:ascii="Trebuchet MS" w:hAnsi="Trebuchet MS"/>
          <w:color w:val="000000" w:themeColor="text1"/>
          <w:sz w:val="28"/>
          <w:szCs w:val="28"/>
        </w:rPr>
        <w:t>Уважаемые налогоплательщики!!!</w:t>
      </w:r>
    </w:p>
    <w:p w:rsidR="006A6F40" w:rsidRPr="006232EB" w:rsidRDefault="006A6F40" w:rsidP="00204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color w:val="000000" w:themeColor="text1"/>
          <w:sz w:val="28"/>
          <w:szCs w:val="28"/>
        </w:rPr>
      </w:pPr>
    </w:p>
    <w:p w:rsidR="005B6E49" w:rsidRPr="006232EB" w:rsidRDefault="006232EB" w:rsidP="005B6E49">
      <w:pPr>
        <w:shd w:val="clear" w:color="auto" w:fill="FFFFFF"/>
        <w:spacing w:after="0" w:line="360" w:lineRule="auto"/>
        <w:ind w:firstLine="709"/>
        <w:jc w:val="both"/>
        <w:rPr>
          <w:rFonts w:ascii="Trebuchet MS" w:hAnsi="Trebuchet MS" w:cs="Times New Roman"/>
          <w:color w:val="000000" w:themeColor="text1"/>
          <w:sz w:val="28"/>
          <w:szCs w:val="28"/>
        </w:rPr>
      </w:pPr>
      <w:proofErr w:type="gramStart"/>
      <w:r>
        <w:rPr>
          <w:rFonts w:ascii="Trebuchet MS" w:hAnsi="Trebuchet MS" w:cs="Arial"/>
          <w:color w:val="000000" w:themeColor="text1"/>
          <w:sz w:val="28"/>
          <w:szCs w:val="28"/>
        </w:rPr>
        <w:t>Межрайонная</w:t>
      </w:r>
      <w:proofErr w:type="gramEnd"/>
      <w:r>
        <w:rPr>
          <w:rFonts w:ascii="Trebuchet MS" w:hAnsi="Trebuchet MS" w:cs="Arial"/>
          <w:color w:val="000000" w:themeColor="text1"/>
          <w:sz w:val="28"/>
          <w:szCs w:val="28"/>
        </w:rPr>
        <w:t xml:space="preserve"> ИФНС России </w:t>
      </w:r>
      <w:r w:rsidR="00B84BE2">
        <w:rPr>
          <w:rFonts w:ascii="Trebuchet MS" w:hAnsi="Trebuchet MS" w:cs="Arial"/>
          <w:color w:val="000000" w:themeColor="text1"/>
          <w:sz w:val="28"/>
          <w:szCs w:val="28"/>
        </w:rPr>
        <w:t>№4</w:t>
      </w:r>
      <w:r w:rsidR="00B84BE2">
        <w:rPr>
          <w:rFonts w:ascii="Trebuchet MS" w:hAnsi="Trebuchet MS" w:cs="Arial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rebuchet MS" w:hAnsi="Trebuchet MS" w:cs="Arial"/>
          <w:color w:val="000000" w:themeColor="text1"/>
          <w:sz w:val="28"/>
          <w:szCs w:val="28"/>
        </w:rPr>
        <w:t>по Орловской области сообщает</w:t>
      </w:r>
      <w:r>
        <w:rPr>
          <w:rFonts w:ascii="Trebuchet MS" w:eastAsia="Times New Roman" w:hAnsi="Trebuchet MS" w:cs="Arial"/>
          <w:color w:val="000000" w:themeColor="text1"/>
          <w:sz w:val="28"/>
          <w:szCs w:val="28"/>
          <w:lang w:eastAsia="ru-RU"/>
        </w:rPr>
        <w:t xml:space="preserve">, что </w:t>
      </w:r>
      <w:r>
        <w:rPr>
          <w:rFonts w:ascii="Trebuchet MS" w:hAnsi="Trebuchet MS" w:cs="Times New Roman"/>
          <w:color w:val="000000" w:themeColor="text1"/>
          <w:sz w:val="28"/>
          <w:szCs w:val="28"/>
        </w:rPr>
        <w:t>и</w:t>
      </w:r>
      <w:r w:rsidR="005B6E49" w:rsidRPr="006232EB">
        <w:rPr>
          <w:rFonts w:ascii="Trebuchet MS" w:hAnsi="Trebuchet MS" w:cs="Times New Roman"/>
          <w:color w:val="000000" w:themeColor="text1"/>
          <w:sz w:val="28"/>
          <w:szCs w:val="28"/>
        </w:rPr>
        <w:t>ндивидуальные предприниматели, применяющие упрощенную и патентную системы налогообложения, а также единый сельскохозяйственный налог, освобождаются от налога на имущество физических лиц в отношении недвижимости, используемой в предпринимательской деятельности.</w:t>
      </w:r>
    </w:p>
    <w:p w:rsidR="005B6E49" w:rsidRPr="006232EB" w:rsidRDefault="005B6E49" w:rsidP="005B6E49">
      <w:pPr>
        <w:shd w:val="clear" w:color="auto" w:fill="FFFFFF"/>
        <w:spacing w:after="0" w:line="360" w:lineRule="auto"/>
        <w:ind w:firstLine="709"/>
        <w:jc w:val="both"/>
        <w:rPr>
          <w:rFonts w:ascii="Trebuchet MS" w:hAnsi="Trebuchet MS" w:cs="Times New Roman"/>
          <w:color w:val="000000" w:themeColor="text1"/>
          <w:sz w:val="28"/>
          <w:szCs w:val="28"/>
        </w:rPr>
      </w:pPr>
      <w:r w:rsidRPr="006232EB">
        <w:rPr>
          <w:rFonts w:ascii="Trebuchet MS" w:hAnsi="Trebuchet MS" w:cs="Times New Roman"/>
          <w:color w:val="000000" w:themeColor="text1"/>
          <w:sz w:val="28"/>
          <w:szCs w:val="28"/>
        </w:rPr>
        <w:t>Указанное освобождение от налогообложения не распространяется на объекты торгово-офисного назначения, включенные в перечень </w:t>
      </w:r>
      <w:hyperlink r:id="rId6" w:tgtFrame="_blank" w:history="1">
        <w:r w:rsidRPr="006232EB">
          <w:rPr>
            <w:rStyle w:val="a4"/>
            <w:rFonts w:ascii="Trebuchet MS" w:hAnsi="Trebuchet MS" w:cs="Times New Roman"/>
            <w:color w:val="000000" w:themeColor="text1"/>
            <w:sz w:val="28"/>
            <w:szCs w:val="28"/>
          </w:rPr>
          <w:t>ст. 378.2 НК РФ</w:t>
        </w:r>
      </w:hyperlink>
      <w:r w:rsidRPr="006232EB">
        <w:rPr>
          <w:rFonts w:ascii="Trebuchet MS" w:hAnsi="Trebuchet MS" w:cs="Times New Roman"/>
          <w:color w:val="000000" w:themeColor="text1"/>
          <w:sz w:val="28"/>
          <w:szCs w:val="28"/>
        </w:rPr>
        <w:t>. Перечисленные налоговые льготы могут применяться на основании направленного в налоговый орган  заявления, а также подтверждающих документов в отношении объектов недвижимости. Льгота применяется с налогового периода, в котором у налогоплательщика возникло на нее право.</w:t>
      </w:r>
    </w:p>
    <w:p w:rsidR="005B6E49" w:rsidRPr="006232EB" w:rsidRDefault="005B6E49" w:rsidP="005B6E49">
      <w:pPr>
        <w:shd w:val="clear" w:color="auto" w:fill="FFFFFF"/>
        <w:spacing w:after="0" w:line="360" w:lineRule="auto"/>
        <w:ind w:firstLine="709"/>
        <w:jc w:val="both"/>
        <w:rPr>
          <w:rFonts w:ascii="Trebuchet MS" w:hAnsi="Trebuchet MS" w:cs="Times New Roman"/>
          <w:color w:val="000000" w:themeColor="text1"/>
          <w:sz w:val="28"/>
          <w:szCs w:val="28"/>
        </w:rPr>
      </w:pPr>
      <w:r w:rsidRPr="006232EB">
        <w:rPr>
          <w:rFonts w:ascii="Trebuchet MS" w:hAnsi="Trebuchet MS" w:cs="Times New Roman"/>
          <w:color w:val="000000" w:themeColor="text1"/>
          <w:sz w:val="28"/>
          <w:szCs w:val="28"/>
        </w:rPr>
        <w:t>Представить заявление о применении  льготы, а также подтверждающие документы в отношении объектов недвижимости, предпринимателям целесообразно до начала массового формирования налоговых уведомлений.</w:t>
      </w:r>
    </w:p>
    <w:p w:rsidR="004D0254" w:rsidRPr="006232EB" w:rsidRDefault="005B6E49" w:rsidP="005B6E49">
      <w:pPr>
        <w:shd w:val="clear" w:color="auto" w:fill="FFFFFF"/>
        <w:spacing w:after="0" w:line="360" w:lineRule="auto"/>
        <w:ind w:firstLine="709"/>
        <w:jc w:val="both"/>
        <w:rPr>
          <w:rFonts w:ascii="Trebuchet MS" w:hAnsi="Trebuchet MS" w:cs="Times New Roman"/>
          <w:color w:val="000000" w:themeColor="text1"/>
          <w:sz w:val="28"/>
          <w:szCs w:val="28"/>
        </w:rPr>
      </w:pPr>
      <w:r w:rsidRPr="006232EB">
        <w:rPr>
          <w:rFonts w:ascii="Trebuchet MS" w:hAnsi="Trebuchet MS" w:cs="Times New Roman"/>
          <w:color w:val="000000" w:themeColor="text1"/>
          <w:sz w:val="28"/>
          <w:szCs w:val="28"/>
        </w:rPr>
        <w:t xml:space="preserve">Заявление можно представить посредством </w:t>
      </w:r>
      <w:proofErr w:type="gramStart"/>
      <w:r w:rsidRPr="006232EB">
        <w:rPr>
          <w:rFonts w:ascii="Trebuchet MS" w:hAnsi="Trebuchet MS" w:cs="Times New Roman"/>
          <w:color w:val="000000" w:themeColor="text1"/>
          <w:sz w:val="28"/>
          <w:szCs w:val="28"/>
        </w:rPr>
        <w:t>интернет-сервиса</w:t>
      </w:r>
      <w:proofErr w:type="gramEnd"/>
      <w:r w:rsidRPr="006232EB">
        <w:rPr>
          <w:rFonts w:ascii="Trebuchet MS" w:hAnsi="Trebuchet MS" w:cs="Times New Roman"/>
          <w:color w:val="000000" w:themeColor="text1"/>
          <w:sz w:val="28"/>
          <w:szCs w:val="28"/>
        </w:rPr>
        <w:t xml:space="preserve"> «</w:t>
      </w:r>
      <w:hyperlink r:id="rId7" w:anchor="!/login" w:tgtFrame="_blank" w:history="1">
        <w:r w:rsidRPr="006232EB">
          <w:rPr>
            <w:rStyle w:val="a4"/>
            <w:rFonts w:ascii="Trebuchet MS" w:hAnsi="Trebuchet MS" w:cs="Times New Roman"/>
            <w:color w:val="000000" w:themeColor="text1"/>
            <w:sz w:val="28"/>
            <w:szCs w:val="28"/>
          </w:rPr>
          <w:t>Личный кабинет</w:t>
        </w:r>
      </w:hyperlink>
      <w:r w:rsidRPr="006232EB">
        <w:rPr>
          <w:rFonts w:ascii="Trebuchet MS" w:hAnsi="Trebuchet MS" w:cs="Times New Roman"/>
          <w:color w:val="000000" w:themeColor="text1"/>
          <w:sz w:val="28"/>
          <w:szCs w:val="28"/>
        </w:rPr>
        <w:t>», а также по почте, лично в налоговый орган или отделение МФЦ</w:t>
      </w:r>
    </w:p>
    <w:p w:rsidR="004D0254" w:rsidRPr="006232EB" w:rsidRDefault="004D0254" w:rsidP="005B6E49">
      <w:pPr>
        <w:shd w:val="clear" w:color="auto" w:fill="FFFFFF"/>
        <w:spacing w:after="0" w:line="360" w:lineRule="auto"/>
        <w:ind w:firstLine="709"/>
        <w:jc w:val="both"/>
        <w:rPr>
          <w:rFonts w:ascii="Trebuchet MS" w:hAnsi="Trebuchet MS" w:cs="Times New Roman"/>
          <w:color w:val="000000" w:themeColor="text1"/>
          <w:sz w:val="28"/>
          <w:szCs w:val="28"/>
        </w:rPr>
      </w:pPr>
      <w:r w:rsidRPr="006232EB">
        <w:rPr>
          <w:rFonts w:ascii="Trebuchet MS" w:hAnsi="Trebuchet MS" w:cs="Times New Roman"/>
          <w:color w:val="000000" w:themeColor="text1"/>
          <w:sz w:val="28"/>
          <w:szCs w:val="28"/>
        </w:rPr>
        <w:t>В новые сроки необходимо уплатить не всю сумму налога или авансового платежа, а 1/6 часть, начиная со следующего месяца после переноса срока уплаты, и далее ежемесячно равными долями по 1/6 части суммы.</w:t>
      </w:r>
    </w:p>
    <w:p w:rsidR="004D0254" w:rsidRPr="006232EB" w:rsidRDefault="004D0254" w:rsidP="005B6E49">
      <w:pPr>
        <w:shd w:val="clear" w:color="auto" w:fill="FFFFFF"/>
        <w:spacing w:after="0" w:line="360" w:lineRule="auto"/>
        <w:ind w:firstLine="709"/>
        <w:jc w:val="both"/>
        <w:rPr>
          <w:rFonts w:ascii="Trebuchet MS" w:hAnsi="Trebuchet MS" w:cs="Times New Roman"/>
          <w:color w:val="000000" w:themeColor="text1"/>
          <w:sz w:val="28"/>
          <w:szCs w:val="28"/>
        </w:rPr>
      </w:pPr>
      <w:r w:rsidRPr="006232EB">
        <w:rPr>
          <w:rFonts w:ascii="Trebuchet MS" w:hAnsi="Trebuchet MS" w:cs="Times New Roman"/>
          <w:color w:val="000000" w:themeColor="text1"/>
          <w:sz w:val="28"/>
          <w:szCs w:val="28"/>
        </w:rPr>
        <w:t>- Полный перечень принятых мер содержит специальный раздел «</w:t>
      </w:r>
      <w:hyperlink r:id="rId8" w:tgtFrame="_blank" w:history="1">
        <w:r w:rsidRPr="006232EB">
          <w:rPr>
            <w:rStyle w:val="a4"/>
            <w:rFonts w:ascii="Trebuchet MS" w:hAnsi="Trebuchet MS" w:cs="Times New Roman"/>
            <w:color w:val="000000" w:themeColor="text1"/>
            <w:sz w:val="28"/>
            <w:szCs w:val="28"/>
          </w:rPr>
          <w:t>Меры поддержки 2022</w:t>
        </w:r>
      </w:hyperlink>
      <w:r w:rsidRPr="006232EB">
        <w:rPr>
          <w:rFonts w:ascii="Trebuchet MS" w:hAnsi="Trebuchet MS" w:cs="Times New Roman"/>
          <w:color w:val="000000" w:themeColor="text1"/>
          <w:sz w:val="28"/>
          <w:szCs w:val="28"/>
        </w:rPr>
        <w:t>»,   размещенный на стартовой странице сайта ФНС России. </w:t>
      </w:r>
    </w:p>
    <w:p w:rsidR="00B7601F" w:rsidRPr="00DE3FF1" w:rsidRDefault="00B7601F" w:rsidP="00DE3F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  <w:sz w:val="28"/>
          <w:szCs w:val="28"/>
        </w:rPr>
      </w:pPr>
    </w:p>
    <w:sectPr w:rsidR="00B7601F" w:rsidRPr="00D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D33"/>
    <w:multiLevelType w:val="multilevel"/>
    <w:tmpl w:val="D7C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F12B6"/>
    <w:multiLevelType w:val="multilevel"/>
    <w:tmpl w:val="162C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E4633"/>
    <w:multiLevelType w:val="multilevel"/>
    <w:tmpl w:val="A93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D5378"/>
    <w:multiLevelType w:val="multilevel"/>
    <w:tmpl w:val="EE7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40"/>
    <w:rsid w:val="00204A67"/>
    <w:rsid w:val="00352E11"/>
    <w:rsid w:val="004D0254"/>
    <w:rsid w:val="00582495"/>
    <w:rsid w:val="005B6E49"/>
    <w:rsid w:val="006232EB"/>
    <w:rsid w:val="006A6F40"/>
    <w:rsid w:val="0075100B"/>
    <w:rsid w:val="008E252D"/>
    <w:rsid w:val="00B41202"/>
    <w:rsid w:val="00B7601F"/>
    <w:rsid w:val="00B84BE2"/>
    <w:rsid w:val="00D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2D"/>
    <w:pPr>
      <w:ind w:left="720"/>
      <w:contextualSpacing/>
    </w:pPr>
  </w:style>
  <w:style w:type="character" w:styleId="a6">
    <w:name w:val="Strong"/>
    <w:basedOn w:val="a0"/>
    <w:uiPriority w:val="22"/>
    <w:qFormat/>
    <w:rsid w:val="00B41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52D"/>
    <w:pPr>
      <w:ind w:left="720"/>
      <w:contextualSpacing/>
    </w:pPr>
  </w:style>
  <w:style w:type="character" w:styleId="a6">
    <w:name w:val="Strong"/>
    <w:basedOn w:val="a0"/>
    <w:uiPriority w:val="22"/>
    <w:qFormat/>
    <w:rsid w:val="00B41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48/anticrisis20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ip2.nalog.ru/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646882137a6a76f226bdfaff58df100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Налогоплательщик</dc:creator>
  <cp:lastModifiedBy>Землянухина Елена Андреевна</cp:lastModifiedBy>
  <cp:revision>4</cp:revision>
  <dcterms:created xsi:type="dcterms:W3CDTF">2022-06-03T08:37:00Z</dcterms:created>
  <dcterms:modified xsi:type="dcterms:W3CDTF">2022-06-03T12:52:00Z</dcterms:modified>
</cp:coreProperties>
</file>