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F32B47" w:rsidRPr="00952571" w:rsidRDefault="00F32B47" w:rsidP="00F32B47">
      <w:pPr>
        <w:ind w:firstLine="709"/>
        <w:jc w:val="center"/>
        <w:rPr>
          <w:b/>
          <w:color w:val="0070C0"/>
          <w:sz w:val="10"/>
          <w:szCs w:val="10"/>
        </w:rPr>
      </w:pPr>
    </w:p>
    <w:p w:rsidR="00C64606" w:rsidRDefault="00C64606" w:rsidP="00C64606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ЗА ГОД </w:t>
      </w:r>
      <w:r w:rsidRPr="00C64606">
        <w:rPr>
          <w:b/>
          <w:color w:val="0070C0"/>
          <w:sz w:val="28"/>
          <w:szCs w:val="28"/>
        </w:rPr>
        <w:t>В ОР</w:t>
      </w:r>
      <w:r>
        <w:rPr>
          <w:b/>
          <w:color w:val="0070C0"/>
          <w:sz w:val="28"/>
          <w:szCs w:val="28"/>
        </w:rPr>
        <w:t xml:space="preserve">ЛОВСКОЙ ОБЛАСТИ ВЫЯВЛЕНО ПОЧТИ  </w:t>
      </w:r>
    </w:p>
    <w:p w:rsidR="00C64606" w:rsidRDefault="00C64606" w:rsidP="00C64606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C64606">
        <w:rPr>
          <w:b/>
          <w:color w:val="0070C0"/>
          <w:sz w:val="28"/>
          <w:szCs w:val="28"/>
        </w:rPr>
        <w:t>2,5 ТЫСЯЧИ СОБСТВЕННИКОВ НЕДВИЖИМОСТИ</w:t>
      </w:r>
    </w:p>
    <w:p w:rsidR="00C64606" w:rsidRPr="00C64606" w:rsidRDefault="00C64606" w:rsidP="00C64606">
      <w:pPr>
        <w:spacing w:line="276" w:lineRule="auto"/>
        <w:ind w:firstLine="709"/>
        <w:jc w:val="center"/>
        <w:rPr>
          <w:b/>
          <w:color w:val="0070C0"/>
          <w:sz w:val="16"/>
          <w:szCs w:val="16"/>
        </w:rPr>
      </w:pPr>
    </w:p>
    <w:p w:rsidR="00C64606" w:rsidRPr="00C64606" w:rsidRDefault="00C64606" w:rsidP="00C64606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C64606">
        <w:rPr>
          <w:color w:val="333333"/>
          <w:sz w:val="28"/>
          <w:szCs w:val="28"/>
        </w:rPr>
        <w:t xml:space="preserve">С </w:t>
      </w:r>
      <w:r>
        <w:rPr>
          <w:color w:val="333333"/>
          <w:sz w:val="28"/>
          <w:szCs w:val="28"/>
        </w:rPr>
        <w:t xml:space="preserve">29 </w:t>
      </w:r>
      <w:r w:rsidRPr="00C64606">
        <w:rPr>
          <w:color w:val="333333"/>
          <w:sz w:val="28"/>
          <w:szCs w:val="28"/>
        </w:rPr>
        <w:t xml:space="preserve">июня прошлого года в Орловской области, как и по всей стране, </w:t>
      </w:r>
      <w:r w:rsidR="0074740C">
        <w:rPr>
          <w:color w:val="333333"/>
          <w:sz w:val="28"/>
          <w:szCs w:val="28"/>
        </w:rPr>
        <w:t>за</w:t>
      </w:r>
      <w:r w:rsidRPr="00C64606">
        <w:rPr>
          <w:color w:val="333333"/>
          <w:sz w:val="28"/>
          <w:szCs w:val="28"/>
        </w:rPr>
        <w:t>работа</w:t>
      </w:r>
      <w:r w:rsidR="0074740C">
        <w:rPr>
          <w:color w:val="333333"/>
          <w:sz w:val="28"/>
          <w:szCs w:val="28"/>
        </w:rPr>
        <w:t>л</w:t>
      </w:r>
      <w:r w:rsidRPr="00C64606">
        <w:rPr>
          <w:color w:val="333333"/>
          <w:sz w:val="28"/>
          <w:szCs w:val="28"/>
        </w:rPr>
        <w:t xml:space="preserve"> механизм выявления правообладателей ранее учтенной недвижимости</w:t>
      </w:r>
      <w:r w:rsidR="0074740C">
        <w:rPr>
          <w:color w:val="333333"/>
          <w:sz w:val="28"/>
          <w:szCs w:val="28"/>
        </w:rPr>
        <w:t>.</w:t>
      </w:r>
      <w:r w:rsidRPr="00C64606">
        <w:rPr>
          <w:color w:val="333333"/>
          <w:sz w:val="28"/>
          <w:szCs w:val="28"/>
        </w:rPr>
        <w:t xml:space="preserve"> </w:t>
      </w:r>
      <w:r w:rsidR="00F3297F">
        <w:rPr>
          <w:color w:val="333333"/>
          <w:sz w:val="28"/>
          <w:szCs w:val="28"/>
        </w:rPr>
        <w:t xml:space="preserve">Речь идёт об объектах недвижимости, </w:t>
      </w:r>
      <w:r w:rsidRPr="00C64606">
        <w:rPr>
          <w:color w:val="333333"/>
          <w:sz w:val="28"/>
          <w:szCs w:val="28"/>
        </w:rPr>
        <w:t xml:space="preserve">права на которую возникли до 31 января 1998 года, но до настоящего времени </w:t>
      </w:r>
      <w:r w:rsidR="00F3297F">
        <w:rPr>
          <w:color w:val="333333"/>
          <w:sz w:val="28"/>
          <w:szCs w:val="28"/>
        </w:rPr>
        <w:t xml:space="preserve">не зарегистрированы </w:t>
      </w:r>
      <w:r w:rsidRPr="00C64606">
        <w:rPr>
          <w:color w:val="333333"/>
          <w:sz w:val="28"/>
          <w:szCs w:val="28"/>
        </w:rPr>
        <w:t xml:space="preserve">в Едином государственном реестре недвижимости (ЕГРН). </w:t>
      </w:r>
    </w:p>
    <w:p w:rsidR="00C64606" w:rsidRPr="00C64606" w:rsidRDefault="00F3297F" w:rsidP="00C64606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Закон</w:t>
      </w:r>
      <w:r w:rsidR="00E46BA8">
        <w:rPr>
          <w:color w:val="333333"/>
          <w:sz w:val="28"/>
          <w:szCs w:val="28"/>
        </w:rPr>
        <w:t xml:space="preserve"> </w:t>
      </w:r>
      <w:r w:rsidRPr="00F3297F">
        <w:rPr>
          <w:color w:val="333333"/>
          <w:sz w:val="28"/>
          <w:szCs w:val="28"/>
        </w:rPr>
        <w:t>наделил</w:t>
      </w:r>
      <w:r w:rsidR="00E46BA8">
        <w:rPr>
          <w:color w:val="333333"/>
          <w:sz w:val="28"/>
          <w:szCs w:val="28"/>
        </w:rPr>
        <w:t xml:space="preserve"> органы государственной власти и </w:t>
      </w:r>
      <w:r w:rsidRPr="00F3297F">
        <w:rPr>
          <w:color w:val="333333"/>
          <w:sz w:val="28"/>
          <w:szCs w:val="28"/>
        </w:rPr>
        <w:t>местного самоуправления соответствующими полномочиями по направлению зая</w:t>
      </w:r>
      <w:r w:rsidR="00E46BA8">
        <w:rPr>
          <w:color w:val="333333"/>
          <w:sz w:val="28"/>
          <w:szCs w:val="28"/>
        </w:rPr>
        <w:t>влений в орган регистрации прав. То есть в случае,</w:t>
      </w:r>
      <w:r w:rsidRPr="00F3297F">
        <w:rPr>
          <w:color w:val="333333"/>
          <w:sz w:val="28"/>
          <w:szCs w:val="28"/>
        </w:rPr>
        <w:t xml:space="preserve"> </w:t>
      </w:r>
      <w:r w:rsidR="00E46BA8" w:rsidRPr="00F3297F">
        <w:rPr>
          <w:color w:val="333333"/>
          <w:sz w:val="28"/>
          <w:szCs w:val="28"/>
        </w:rPr>
        <w:t xml:space="preserve">если собственник </w:t>
      </w:r>
      <w:r w:rsidR="00E46BA8">
        <w:rPr>
          <w:color w:val="333333"/>
          <w:sz w:val="28"/>
          <w:szCs w:val="28"/>
        </w:rPr>
        <w:t xml:space="preserve">ранее учтенной недвижимости </w:t>
      </w:r>
      <w:r w:rsidRPr="00F3297F">
        <w:rPr>
          <w:color w:val="333333"/>
          <w:sz w:val="28"/>
          <w:szCs w:val="28"/>
        </w:rPr>
        <w:t>по каким-</w:t>
      </w:r>
      <w:r w:rsidR="006C6086">
        <w:rPr>
          <w:color w:val="333333"/>
          <w:sz w:val="28"/>
          <w:szCs w:val="28"/>
        </w:rPr>
        <w:t>либо</w:t>
      </w:r>
      <w:r w:rsidRPr="00F3297F">
        <w:rPr>
          <w:color w:val="333333"/>
          <w:sz w:val="28"/>
          <w:szCs w:val="28"/>
        </w:rPr>
        <w:t xml:space="preserve"> причинам не </w:t>
      </w:r>
      <w:r w:rsidR="00E46BA8">
        <w:rPr>
          <w:color w:val="333333"/>
          <w:sz w:val="28"/>
          <w:szCs w:val="28"/>
        </w:rPr>
        <w:t xml:space="preserve">обратился </w:t>
      </w:r>
      <w:r w:rsidRPr="00F3297F">
        <w:rPr>
          <w:color w:val="333333"/>
          <w:sz w:val="28"/>
          <w:szCs w:val="28"/>
        </w:rPr>
        <w:t>самостоятельно</w:t>
      </w:r>
      <w:r w:rsidR="00E46BA8">
        <w:rPr>
          <w:color w:val="333333"/>
          <w:sz w:val="28"/>
          <w:szCs w:val="28"/>
        </w:rPr>
        <w:t xml:space="preserve"> за регистрацией ранее возникшего права</w:t>
      </w:r>
      <w:r w:rsidRPr="00F3297F">
        <w:rPr>
          <w:color w:val="333333"/>
          <w:sz w:val="28"/>
          <w:szCs w:val="28"/>
        </w:rPr>
        <w:t xml:space="preserve">, </w:t>
      </w:r>
      <w:r w:rsidR="006C6086">
        <w:rPr>
          <w:color w:val="333333"/>
          <w:sz w:val="28"/>
          <w:szCs w:val="28"/>
        </w:rPr>
        <w:t>э</w:t>
      </w:r>
      <w:r w:rsidRPr="00F3297F">
        <w:rPr>
          <w:color w:val="333333"/>
          <w:sz w:val="28"/>
          <w:szCs w:val="28"/>
        </w:rPr>
        <w:t>то</w:t>
      </w:r>
      <w:r w:rsidR="006C6086">
        <w:rPr>
          <w:color w:val="333333"/>
          <w:sz w:val="28"/>
          <w:szCs w:val="28"/>
        </w:rPr>
        <w:t xml:space="preserve"> сделает</w:t>
      </w:r>
      <w:r w:rsidRPr="00F3297F">
        <w:rPr>
          <w:color w:val="333333"/>
          <w:sz w:val="28"/>
          <w:szCs w:val="28"/>
        </w:rPr>
        <w:t xml:space="preserve"> </w:t>
      </w:r>
      <w:r w:rsidR="00E46BA8">
        <w:rPr>
          <w:color w:val="333333"/>
          <w:sz w:val="28"/>
          <w:szCs w:val="28"/>
        </w:rPr>
        <w:t xml:space="preserve">уполномоченный </w:t>
      </w:r>
      <w:r w:rsidRPr="00F3297F">
        <w:rPr>
          <w:color w:val="333333"/>
          <w:sz w:val="28"/>
          <w:szCs w:val="28"/>
        </w:rPr>
        <w:t>орган</w:t>
      </w:r>
      <w:r w:rsidR="006C6086">
        <w:rPr>
          <w:color w:val="333333"/>
          <w:sz w:val="28"/>
          <w:szCs w:val="28"/>
        </w:rPr>
        <w:t>, который</w:t>
      </w:r>
      <w:r w:rsidRPr="00F3297F">
        <w:rPr>
          <w:color w:val="333333"/>
          <w:sz w:val="28"/>
          <w:szCs w:val="28"/>
        </w:rPr>
        <w:t xml:space="preserve"> по результатам проведения работ по выявлению правообладателя </w:t>
      </w:r>
      <w:r w:rsidR="006C6086">
        <w:rPr>
          <w:color w:val="333333"/>
          <w:sz w:val="28"/>
          <w:szCs w:val="28"/>
        </w:rPr>
        <w:t xml:space="preserve">и </w:t>
      </w:r>
      <w:r w:rsidRPr="00F3297F">
        <w:rPr>
          <w:color w:val="333333"/>
          <w:sz w:val="28"/>
          <w:szCs w:val="28"/>
        </w:rPr>
        <w:t>направит с</w:t>
      </w:r>
      <w:r w:rsidR="00E46BA8">
        <w:rPr>
          <w:color w:val="333333"/>
          <w:sz w:val="28"/>
          <w:szCs w:val="28"/>
        </w:rPr>
        <w:t>оответствующие документы в Росреестр</w:t>
      </w:r>
      <w:r w:rsidRPr="00F3297F">
        <w:rPr>
          <w:color w:val="333333"/>
          <w:sz w:val="28"/>
          <w:szCs w:val="28"/>
        </w:rPr>
        <w:t>.</w:t>
      </w:r>
    </w:p>
    <w:p w:rsidR="00C64606" w:rsidRPr="00C64606" w:rsidRDefault="00C64606" w:rsidP="00C64606">
      <w:pPr>
        <w:spacing w:line="276" w:lineRule="auto"/>
        <w:ind w:firstLine="709"/>
        <w:jc w:val="both"/>
        <w:rPr>
          <w:color w:val="333333"/>
          <w:sz w:val="10"/>
          <w:szCs w:val="10"/>
        </w:rPr>
      </w:pPr>
    </w:p>
    <w:p w:rsidR="00C64606" w:rsidRPr="00C64606" w:rsidRDefault="00C64606" w:rsidP="00C64606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C64606">
        <w:rPr>
          <w:i/>
          <w:color w:val="333333"/>
          <w:sz w:val="28"/>
          <w:szCs w:val="28"/>
        </w:rPr>
        <w:t>«</w:t>
      </w:r>
      <w:r w:rsidR="00E46BA8">
        <w:rPr>
          <w:i/>
          <w:color w:val="333333"/>
          <w:sz w:val="28"/>
          <w:szCs w:val="28"/>
        </w:rPr>
        <w:t>Г</w:t>
      </w:r>
      <w:r w:rsidRPr="00C64606">
        <w:rPr>
          <w:i/>
          <w:color w:val="333333"/>
          <w:sz w:val="28"/>
          <w:szCs w:val="28"/>
        </w:rPr>
        <w:t>осударственн</w:t>
      </w:r>
      <w:r w:rsidR="00E46BA8">
        <w:rPr>
          <w:i/>
          <w:color w:val="333333"/>
          <w:sz w:val="28"/>
          <w:szCs w:val="28"/>
        </w:rPr>
        <w:t>ая</w:t>
      </w:r>
      <w:r w:rsidRPr="00C64606">
        <w:rPr>
          <w:i/>
          <w:color w:val="333333"/>
          <w:sz w:val="28"/>
          <w:szCs w:val="28"/>
        </w:rPr>
        <w:t xml:space="preserve"> регистрации ранее возникшего права</w:t>
      </w:r>
      <w:r w:rsidR="00E46BA8">
        <w:rPr>
          <w:i/>
          <w:color w:val="333333"/>
          <w:sz w:val="28"/>
          <w:szCs w:val="28"/>
        </w:rPr>
        <w:t xml:space="preserve"> - </w:t>
      </w:r>
      <w:r w:rsidRPr="00C64606">
        <w:rPr>
          <w:i/>
          <w:color w:val="333333"/>
          <w:sz w:val="28"/>
          <w:szCs w:val="28"/>
        </w:rPr>
        <w:t xml:space="preserve"> </w:t>
      </w:r>
      <w:r w:rsidR="00E46BA8">
        <w:rPr>
          <w:i/>
          <w:color w:val="333333"/>
          <w:sz w:val="28"/>
          <w:szCs w:val="28"/>
        </w:rPr>
        <w:t>э</w:t>
      </w:r>
      <w:r w:rsidR="00E46BA8" w:rsidRPr="00C64606">
        <w:rPr>
          <w:i/>
          <w:color w:val="333333"/>
          <w:sz w:val="28"/>
          <w:szCs w:val="28"/>
        </w:rPr>
        <w:t>то б</w:t>
      </w:r>
      <w:r w:rsidR="00E46BA8">
        <w:rPr>
          <w:i/>
          <w:color w:val="333333"/>
          <w:sz w:val="28"/>
          <w:szCs w:val="28"/>
        </w:rPr>
        <w:t xml:space="preserve">есплатная процедура, госпошлина в этом случае </w:t>
      </w:r>
      <w:r w:rsidR="00E46BA8" w:rsidRPr="00C64606">
        <w:rPr>
          <w:i/>
          <w:color w:val="333333"/>
          <w:sz w:val="28"/>
          <w:szCs w:val="28"/>
        </w:rPr>
        <w:t>не взимается.</w:t>
      </w:r>
      <w:r w:rsidR="00E46BA8">
        <w:rPr>
          <w:i/>
          <w:color w:val="333333"/>
          <w:sz w:val="28"/>
          <w:szCs w:val="28"/>
        </w:rPr>
        <w:t xml:space="preserve"> </w:t>
      </w:r>
      <w:r w:rsidRPr="00C64606">
        <w:rPr>
          <w:i/>
          <w:color w:val="333333"/>
          <w:sz w:val="28"/>
          <w:szCs w:val="28"/>
        </w:rPr>
        <w:t>Потребуется только паспорт и правоустанавливающий документ.</w:t>
      </w:r>
      <w:r w:rsidR="006C6086">
        <w:rPr>
          <w:i/>
          <w:color w:val="333333"/>
          <w:sz w:val="28"/>
          <w:szCs w:val="28"/>
        </w:rPr>
        <w:t xml:space="preserve"> Если же ранее учтённый объект недвижимости прекратил своё существование, то снятие его с кадастрового учёта осуществляется </w:t>
      </w:r>
      <w:r w:rsidR="006C6086" w:rsidRPr="006C6086">
        <w:rPr>
          <w:i/>
          <w:color w:val="333333"/>
          <w:sz w:val="28"/>
          <w:szCs w:val="28"/>
        </w:rPr>
        <w:t>на основании подготовленного уполномоченным органом акта осмотра без привлечения кадастрового инженера.</w:t>
      </w:r>
      <w:r w:rsidRPr="00C64606">
        <w:rPr>
          <w:i/>
          <w:color w:val="333333"/>
          <w:sz w:val="28"/>
          <w:szCs w:val="28"/>
        </w:rPr>
        <w:t xml:space="preserve"> </w:t>
      </w:r>
      <w:r w:rsidR="00634BD9" w:rsidRPr="008B7212">
        <w:rPr>
          <w:i/>
          <w:color w:val="333333"/>
          <w:sz w:val="28"/>
          <w:szCs w:val="28"/>
        </w:rPr>
        <w:t>На территории нашего региона з</w:t>
      </w:r>
      <w:r w:rsidRPr="008B7212">
        <w:rPr>
          <w:i/>
          <w:color w:val="333333"/>
          <w:sz w:val="28"/>
          <w:szCs w:val="28"/>
        </w:rPr>
        <w:t xml:space="preserve">а год действия Закона выявлены правообладатели 2 464 объектов недвижимости, </w:t>
      </w:r>
      <w:proofErr w:type="gramStart"/>
      <w:r w:rsidRPr="008B7212">
        <w:rPr>
          <w:i/>
          <w:color w:val="333333"/>
          <w:sz w:val="28"/>
          <w:szCs w:val="28"/>
        </w:rPr>
        <w:t>сведения</w:t>
      </w:r>
      <w:proofErr w:type="gramEnd"/>
      <w:r w:rsidRPr="008B7212">
        <w:rPr>
          <w:i/>
          <w:color w:val="333333"/>
          <w:sz w:val="28"/>
          <w:szCs w:val="28"/>
        </w:rPr>
        <w:t xml:space="preserve"> о правах которых уже внесены в ЕГРН, с кадастрового учета снято 466 объектов</w:t>
      </w:r>
      <w:r>
        <w:rPr>
          <w:i/>
          <w:color w:val="333333"/>
          <w:sz w:val="28"/>
          <w:szCs w:val="28"/>
        </w:rPr>
        <w:t>»</w:t>
      </w:r>
      <w:r w:rsidRPr="00C64606">
        <w:rPr>
          <w:i/>
          <w:color w:val="333333"/>
          <w:sz w:val="28"/>
          <w:szCs w:val="28"/>
        </w:rPr>
        <w:t>,</w:t>
      </w:r>
      <w:r w:rsidRPr="00C64606">
        <w:rPr>
          <w:color w:val="333333"/>
          <w:sz w:val="28"/>
          <w:szCs w:val="28"/>
        </w:rPr>
        <w:t xml:space="preserve"> - говорит </w:t>
      </w:r>
      <w:r w:rsidRPr="00C64606">
        <w:rPr>
          <w:b/>
          <w:color w:val="333333"/>
          <w:sz w:val="28"/>
          <w:szCs w:val="28"/>
        </w:rPr>
        <w:t xml:space="preserve">Надежда </w:t>
      </w:r>
      <w:proofErr w:type="spellStart"/>
      <w:r w:rsidRPr="00C64606">
        <w:rPr>
          <w:b/>
          <w:color w:val="333333"/>
          <w:sz w:val="28"/>
          <w:szCs w:val="28"/>
        </w:rPr>
        <w:t>Кацура</w:t>
      </w:r>
      <w:proofErr w:type="spellEnd"/>
      <w:r w:rsidRPr="00C64606">
        <w:rPr>
          <w:color w:val="333333"/>
          <w:sz w:val="28"/>
          <w:szCs w:val="28"/>
        </w:rPr>
        <w:t>, руководитель орловского Управления Росре</w:t>
      </w:r>
      <w:bookmarkStart w:id="0" w:name="_GoBack"/>
      <w:bookmarkEnd w:id="0"/>
      <w:r w:rsidRPr="00C64606">
        <w:rPr>
          <w:color w:val="333333"/>
          <w:sz w:val="28"/>
          <w:szCs w:val="28"/>
        </w:rPr>
        <w:t xml:space="preserve">естра. </w:t>
      </w:r>
    </w:p>
    <w:p w:rsidR="00C64606" w:rsidRPr="00C64606" w:rsidRDefault="00C64606" w:rsidP="00C64606">
      <w:pPr>
        <w:spacing w:line="276" w:lineRule="auto"/>
        <w:ind w:firstLine="709"/>
        <w:jc w:val="both"/>
        <w:rPr>
          <w:color w:val="333333"/>
          <w:sz w:val="4"/>
          <w:szCs w:val="4"/>
        </w:rPr>
      </w:pPr>
    </w:p>
    <w:p w:rsidR="0026636B" w:rsidRDefault="00DA6F1C" w:rsidP="00C64606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Важно</w:t>
      </w:r>
      <w:r w:rsidR="00C64606" w:rsidRPr="00C64606">
        <w:rPr>
          <w:color w:val="333333"/>
          <w:sz w:val="28"/>
          <w:szCs w:val="28"/>
        </w:rPr>
        <w:t xml:space="preserve"> помнить, что только узаконенное право собственности дает возможность владельцу недвижимости свободно распорядиться ею - продать, подарить,</w:t>
      </w:r>
      <w:r w:rsidR="00634BD9">
        <w:rPr>
          <w:color w:val="333333"/>
          <w:sz w:val="28"/>
          <w:szCs w:val="28"/>
        </w:rPr>
        <w:t xml:space="preserve"> сдать в аренду,</w:t>
      </w:r>
      <w:r w:rsidR="00C64606" w:rsidRPr="00C64606">
        <w:rPr>
          <w:color w:val="333333"/>
          <w:sz w:val="28"/>
          <w:szCs w:val="28"/>
        </w:rPr>
        <w:t xml:space="preserve"> о</w:t>
      </w:r>
      <w:r w:rsidR="00634BD9">
        <w:rPr>
          <w:color w:val="333333"/>
          <w:sz w:val="28"/>
          <w:szCs w:val="28"/>
        </w:rPr>
        <w:t>формить</w:t>
      </w:r>
      <w:r w:rsidR="00C64606" w:rsidRPr="00C64606">
        <w:rPr>
          <w:color w:val="333333"/>
          <w:sz w:val="28"/>
          <w:szCs w:val="28"/>
        </w:rPr>
        <w:t xml:space="preserve"> в наследство, а также получить компенсацию в случае изъятия земли для государственных или муниципальных нужд, например, строительства дороги или жилья.</w:t>
      </w: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0E279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9639" cy="828675"/>
                                        <wp:effectExtent l="0" t="0" r="444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39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0E279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0293" cy="82867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9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0E2CD1" w:rsidP="000E2CD1">
                                  <w:pPr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 xml:space="preserve">                       </w:t>
                                  </w:r>
                                  <w:r w:rsidR="00C0430C"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0E279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9639" cy="828675"/>
                                  <wp:effectExtent l="0" t="0" r="444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39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0E279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0293" cy="82867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9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0E2CD1" w:rsidP="000E2CD1">
                            <w:pPr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C0430C"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D50D6"/>
    <w:rsid w:val="000E2794"/>
    <w:rsid w:val="000E2CD1"/>
    <w:rsid w:val="000E65A2"/>
    <w:rsid w:val="00104520"/>
    <w:rsid w:val="001212FF"/>
    <w:rsid w:val="0013182D"/>
    <w:rsid w:val="00143D4C"/>
    <w:rsid w:val="001455F5"/>
    <w:rsid w:val="00151852"/>
    <w:rsid w:val="00186BE4"/>
    <w:rsid w:val="001A04DB"/>
    <w:rsid w:val="001B410E"/>
    <w:rsid w:val="001B62E1"/>
    <w:rsid w:val="001C4228"/>
    <w:rsid w:val="001D299A"/>
    <w:rsid w:val="001D57BE"/>
    <w:rsid w:val="001E0D8B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6636B"/>
    <w:rsid w:val="002711AE"/>
    <w:rsid w:val="00297C21"/>
    <w:rsid w:val="002C07E5"/>
    <w:rsid w:val="002D6B45"/>
    <w:rsid w:val="002F308F"/>
    <w:rsid w:val="00302DBC"/>
    <w:rsid w:val="00313AF7"/>
    <w:rsid w:val="00354E1C"/>
    <w:rsid w:val="00393548"/>
    <w:rsid w:val="003C1726"/>
    <w:rsid w:val="003F4296"/>
    <w:rsid w:val="0040072C"/>
    <w:rsid w:val="004269C2"/>
    <w:rsid w:val="00442F8F"/>
    <w:rsid w:val="00461BC3"/>
    <w:rsid w:val="00472134"/>
    <w:rsid w:val="00473B62"/>
    <w:rsid w:val="0047527A"/>
    <w:rsid w:val="00487350"/>
    <w:rsid w:val="004914A5"/>
    <w:rsid w:val="00494A9C"/>
    <w:rsid w:val="004F149D"/>
    <w:rsid w:val="0050050A"/>
    <w:rsid w:val="00515CDC"/>
    <w:rsid w:val="00532C54"/>
    <w:rsid w:val="0054264E"/>
    <w:rsid w:val="00550AE3"/>
    <w:rsid w:val="00563909"/>
    <w:rsid w:val="00573E1E"/>
    <w:rsid w:val="00582146"/>
    <w:rsid w:val="00584021"/>
    <w:rsid w:val="0058584E"/>
    <w:rsid w:val="00586209"/>
    <w:rsid w:val="0059449D"/>
    <w:rsid w:val="00605FC2"/>
    <w:rsid w:val="006122DF"/>
    <w:rsid w:val="006139BF"/>
    <w:rsid w:val="00625F65"/>
    <w:rsid w:val="00634BD9"/>
    <w:rsid w:val="00635C7C"/>
    <w:rsid w:val="00641530"/>
    <w:rsid w:val="006417DF"/>
    <w:rsid w:val="00664767"/>
    <w:rsid w:val="0069425E"/>
    <w:rsid w:val="006C6086"/>
    <w:rsid w:val="006F1B52"/>
    <w:rsid w:val="007041AE"/>
    <w:rsid w:val="00723A9B"/>
    <w:rsid w:val="00732F1D"/>
    <w:rsid w:val="0074740C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B7212"/>
    <w:rsid w:val="008C0B60"/>
    <w:rsid w:val="008D193F"/>
    <w:rsid w:val="008E6EEB"/>
    <w:rsid w:val="00900E1F"/>
    <w:rsid w:val="00921E6B"/>
    <w:rsid w:val="00944FCF"/>
    <w:rsid w:val="00952571"/>
    <w:rsid w:val="00973113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970AD"/>
    <w:rsid w:val="00AD59BC"/>
    <w:rsid w:val="00AE4D7F"/>
    <w:rsid w:val="00AE6F3C"/>
    <w:rsid w:val="00B040D7"/>
    <w:rsid w:val="00B362D8"/>
    <w:rsid w:val="00B95CA1"/>
    <w:rsid w:val="00BA235A"/>
    <w:rsid w:val="00BB5CE6"/>
    <w:rsid w:val="00BD74A3"/>
    <w:rsid w:val="00BF0AF8"/>
    <w:rsid w:val="00BF36CD"/>
    <w:rsid w:val="00C039F4"/>
    <w:rsid w:val="00C0430C"/>
    <w:rsid w:val="00C06D9B"/>
    <w:rsid w:val="00C12EFD"/>
    <w:rsid w:val="00C326C5"/>
    <w:rsid w:val="00C64606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A6F1C"/>
    <w:rsid w:val="00DB79D0"/>
    <w:rsid w:val="00DE0C97"/>
    <w:rsid w:val="00DE48BB"/>
    <w:rsid w:val="00DF61B3"/>
    <w:rsid w:val="00E14B9D"/>
    <w:rsid w:val="00E23657"/>
    <w:rsid w:val="00E46BA8"/>
    <w:rsid w:val="00E53966"/>
    <w:rsid w:val="00EC1195"/>
    <w:rsid w:val="00EE1C53"/>
    <w:rsid w:val="00EF4B89"/>
    <w:rsid w:val="00F03210"/>
    <w:rsid w:val="00F07876"/>
    <w:rsid w:val="00F21843"/>
    <w:rsid w:val="00F21C21"/>
    <w:rsid w:val="00F3297F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2860-0F89-41A1-B9E5-6FEAF9DF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6</cp:revision>
  <cp:lastPrinted>2022-07-12T09:37:00Z</cp:lastPrinted>
  <dcterms:created xsi:type="dcterms:W3CDTF">2022-07-12T08:44:00Z</dcterms:created>
  <dcterms:modified xsi:type="dcterms:W3CDTF">2022-07-12T12:51:00Z</dcterms:modified>
</cp:coreProperties>
</file>