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Верховный Суд РФ разъяснил некоторые вопросы применения норм Трудового Кодекса РФ по делам, связанным с заключением трудового договора.</w:t>
      </w:r>
    </w:p>
    <w:bookmarkEnd w:id="0"/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Верховным Судом Российской Федерации проведено изучение практики рассмотрения судами в 2018 - 2021 годах дел по спорам, связанным с заключением трудового договора.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первая статьи 37 Конституции Российской Федерации устанавливает, что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принципам правового регулирования трудовых отношений и иных непосредственно связанных с ними отношений в соответствии с Конституцией Российской Федерации статья 2 Трудового кодекса Российской Федерации относит в том числе свободу труда, включая право на труд, который каждый свободно выбирает или на который свободно соглашается; право распоряжаться своими способностями к труду, выбирать профессию и род деятельности; запрещение принудительного труда и дискриминации в сфере труда; равенство прав и возможностей работников; обеспечение права каждого на защиту государством его трудовых прав и свобод, включая судебную защиту.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 рекомендовано обратить внимание, в частности, на следующие правовые позиции: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работодателя в приеме гражданина на работу без указания причин нарушает требования части первой статьи 64 ТК РФ, запрещающей необоснованный отказ в заключении трудового договора, а потому является незаконным;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заключении трудового договора с женщиной по мотивам, связанным с беременностью, носит дискриминационный характер и подлежит признанию судом на основании части третьей статьи 64 ТК РФ незаконным;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отказывать инвалиду на том основании, что невозможно создать для него </w:t>
      </w:r>
      <w:proofErr w:type="spellStart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спецместо</w:t>
      </w:r>
      <w:proofErr w:type="spellEnd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обязан его организовать в соответствии с квотой. Речь идет об инвалидах, которых направила служба занятости.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труда, в числе которых 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 (пункт 2 части 1 статьи 20 Федерального закона «О социальной защите инвалидов в Российской Федерации»);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неоднократное заключение работодателем трудовых договоров с работником о приеме на работу на одну и ту же должность с установлением в каждом новом договоре условия об испытательном сроке нарушает трудовые права работника и лишает его гарантии по ограничению продолжительности испытательного срока, установленной частью пятой статьи 70 ТК РФ;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судом при разрешении спора о правомерности заключения срочного трудового договора будет установлено, что он заключен работником вынужденно, то к такому договору следует применять правила о трудовом договоре, заключенном на неопределенный срок;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неоформление</w:t>
      </w:r>
      <w:proofErr w:type="spellEnd"/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в письменной форме работодателем, фактически допустившим работника к работе, нарушает фундаментальное право на труд и взаимосвязанные с ним социально-трудовые права (на справедливую оплату труда, на отдых, на социальное обеспечение), что является основанием для взыскания с работодателя в пользу работника компенсации морального вреда. Размер этой компенсации следует определять исходя в том числе из значимости для работника прав, нарушенных работодателем, объема и характера таких нарушений, степени вины работодателя;</w:t>
      </w:r>
    </w:p>
    <w:p w:rsidR="006E1CFE" w:rsidRPr="00A0754E" w:rsidRDefault="006E1CFE" w:rsidP="006E1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 по иску об установлении факта трудовых отношений относится к категории трудовых споров, в связи с чем истец по данному иску освобождается от оплаты судебных расходов вне зависимости от результатов рассмотрения дела судом.</w:t>
      </w:r>
    </w:p>
    <w:p w:rsidR="006E1CFE" w:rsidRPr="00A0754E" w:rsidRDefault="006E1CFE" w:rsidP="006E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FE" w:rsidRPr="00A0754E" w:rsidRDefault="006E1CFE" w:rsidP="006E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FE" w:rsidRPr="00A0754E" w:rsidRDefault="006E1CFE" w:rsidP="006E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14"/>
    <w:rsid w:val="006E1CFE"/>
    <w:rsid w:val="00C42514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F327-C70E-4D3E-8D29-E099E90C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2022-08-25T18:49:00Z</dcterms:modified>
</cp:coreProperties>
</file>