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F49E0" w14:textId="77777777" w:rsidR="009C140A" w:rsidRPr="002F6892" w:rsidRDefault="009C140A" w:rsidP="002F6892">
      <w:pPr>
        <w:pStyle w:val="a3"/>
        <w:spacing w:before="0" w:beforeAutospacing="0" w:after="0" w:afterAutospacing="0"/>
        <w:ind w:firstLine="709"/>
        <w:jc w:val="both"/>
        <w:rPr>
          <w:b/>
          <w:bCs/>
          <w:color w:val="000000"/>
          <w:sz w:val="28"/>
          <w:szCs w:val="28"/>
          <w:lang w:val="ru-RU"/>
        </w:rPr>
      </w:pPr>
    </w:p>
    <w:p w14:paraId="788868EA" w14:textId="2F424E2F" w:rsidR="0094369D" w:rsidRPr="002F6892" w:rsidRDefault="0094369D" w:rsidP="002F6892">
      <w:pPr>
        <w:pStyle w:val="1"/>
        <w:spacing w:before="0" w:beforeAutospacing="0" w:after="0" w:afterAutospacing="0"/>
        <w:ind w:firstLine="709"/>
        <w:jc w:val="both"/>
        <w:rPr>
          <w:sz w:val="28"/>
          <w:szCs w:val="28"/>
          <w:lang w:val="ru-RU"/>
        </w:rPr>
      </w:pPr>
      <w:r w:rsidRPr="002F6892">
        <w:rPr>
          <w:sz w:val="28"/>
          <w:szCs w:val="28"/>
          <w:lang w:val="ru-RU"/>
        </w:rPr>
        <w:t>Ответственность муниципальных служащих за совершение коррупционных правонарушений и преступлений</w:t>
      </w:r>
    </w:p>
    <w:p w14:paraId="242DD970" w14:textId="77777777"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Сегодня для противодействия коррупции среди муниципальных служащих и снижения ее уровня законодателем сформирована достаточно серьезная антикоррупционная правовая база. Приняты Федеральный закон РФ от 25 декабря 2008 г. № 273-ФЗ "О противодействии коррупции", целый ряд указов Президента РФ, также внесены соответствующие изменения в уже действующее законодательство о муниципальной и государственной службе, в частности, в Федеральный закон РФ № 25-ФЗ "О муниципальной службе в Российской Федерации" и в Федеральный закон РФ № 79-ФЗ "О государственной гражданской службе Российской Федерации".</w:t>
      </w:r>
    </w:p>
    <w:p w14:paraId="0DFB5E0E" w14:textId="77777777"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Согласно статье 13 Федерального закона РФ "О противодействии коррупции</w:t>
      </w:r>
      <w:proofErr w:type="gramStart"/>
      <w:r w:rsidRPr="002F6892">
        <w:rPr>
          <w:rFonts w:ascii="Times New Roman" w:eastAsia="Times New Roman" w:hAnsi="Times New Roman" w:cs="Times New Roman"/>
          <w:color w:val="333333"/>
          <w:sz w:val="28"/>
          <w:szCs w:val="28"/>
        </w:rPr>
        <w:t>"</w:t>
      </w:r>
      <w:proofErr w:type="gramEnd"/>
      <w:r w:rsidRPr="002F6892">
        <w:rPr>
          <w:rFonts w:ascii="Times New Roman" w:eastAsia="Times New Roman" w:hAnsi="Times New Roman" w:cs="Times New Roman"/>
          <w:color w:val="333333"/>
          <w:sz w:val="28"/>
          <w:szCs w:val="28"/>
        </w:rPr>
        <w:t xml:space="preserve"> за совершение коррупционных правонарушений физическими лицами (и муниципальными служащими в том числе) предусмотрены такие виды юридической ответственности, как дисциплинарная, гражданско-правовая, административная и уголовная.</w:t>
      </w:r>
    </w:p>
    <w:p w14:paraId="7F53F3AF" w14:textId="77777777"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Если говорить о дисциплинарной мере ответственности, стоит отметить, что, она применяется в качестве доминирующего вида юридической ответственности в системе муниципальной службы. Так, основанием привлечения муниципального служащего к дисциплинарной ответственности является неисполнение либо ненадлежащее исполнение им своих служебных обязанностей (в частности, допущение нарушения антикоррупционного законодательства). При наличии его вины руководитель муниципального органа имеет право применить такие виды дисциплинарного взыскания, как замечание, выговор либо увольнение с муниципальной службы, в зависимости от степени значительности совершенного им правонарушения. В случае если руководителем муниципального органа не будут приняты меры дисциплинарного воздействия в отношении подчиненных ему сотрудников, которые допустили нарушения антикоррупционного законодательства, то подобное бездействие будет являться правонарушением, которое должно повлечь его увольнение.</w:t>
      </w:r>
    </w:p>
    <w:p w14:paraId="52B86E0B" w14:textId="77777777"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Что касается гражданско-правовой ответственности муниципальных служащих за совершение правонарушений коррупционной направленности, то она регулируется положениями Гражданского кодекса Российской Федерации. Так, исходя из содержания статьи 1064 ГК РФ, вред, который причинен личности либо имуществу гражданина, юридического лица, в том числе и совершением коррупционного правонарушения, подлежит возмещению в полном объеме тем лицом, которое причинило вред.</w:t>
      </w:r>
    </w:p>
    <w:p w14:paraId="1C3E2EB2" w14:textId="77777777" w:rsidR="00AC7B97"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 xml:space="preserve">При этом вред возмещается не самим </w:t>
      </w:r>
      <w:proofErr w:type="spellStart"/>
      <w:r w:rsidRPr="002F6892">
        <w:rPr>
          <w:rFonts w:ascii="Times New Roman" w:eastAsia="Times New Roman" w:hAnsi="Times New Roman" w:cs="Times New Roman"/>
          <w:color w:val="333333"/>
          <w:sz w:val="28"/>
          <w:szCs w:val="28"/>
        </w:rPr>
        <w:t>причинителем</w:t>
      </w:r>
      <w:proofErr w:type="spellEnd"/>
      <w:r w:rsidRPr="002F6892">
        <w:rPr>
          <w:rFonts w:ascii="Times New Roman" w:eastAsia="Times New Roman" w:hAnsi="Times New Roman" w:cs="Times New Roman"/>
          <w:color w:val="333333"/>
          <w:sz w:val="28"/>
          <w:szCs w:val="28"/>
        </w:rPr>
        <w:t xml:space="preserve"> непосредственно, а за счет казны Российской Федерации, казны субъекта Российской Федерации или казны муниципального образования.</w:t>
      </w:r>
    </w:p>
    <w:p w14:paraId="46284EB0" w14:textId="721EA21D"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 xml:space="preserve">Административная ответственность муниципальных служащих за коррупционные правонарушения регулируется Кодексом Российской Федерации об административных правонарушениях. Так указанным Кодексом </w:t>
      </w:r>
      <w:r w:rsidRPr="002F6892">
        <w:rPr>
          <w:rFonts w:ascii="Times New Roman" w:eastAsia="Times New Roman" w:hAnsi="Times New Roman" w:cs="Times New Roman"/>
          <w:color w:val="333333"/>
          <w:sz w:val="28"/>
          <w:szCs w:val="28"/>
        </w:rPr>
        <w:lastRenderedPageBreak/>
        <w:t xml:space="preserve">установлена административная ответственность более чем за 20 правонарушений коррупционной направленности, в том числе предусмотренных </w:t>
      </w:r>
      <w:proofErr w:type="spellStart"/>
      <w:r w:rsidRPr="002F6892">
        <w:rPr>
          <w:rFonts w:ascii="Times New Roman" w:eastAsia="Times New Roman" w:hAnsi="Times New Roman" w:cs="Times New Roman"/>
          <w:color w:val="333333"/>
          <w:sz w:val="28"/>
          <w:szCs w:val="28"/>
        </w:rPr>
        <w:t>ст.ст</w:t>
      </w:r>
      <w:proofErr w:type="spellEnd"/>
      <w:r w:rsidRPr="002F6892">
        <w:rPr>
          <w:rFonts w:ascii="Times New Roman" w:eastAsia="Times New Roman" w:hAnsi="Times New Roman" w:cs="Times New Roman"/>
          <w:color w:val="333333"/>
          <w:sz w:val="28"/>
          <w:szCs w:val="28"/>
        </w:rPr>
        <w:t>. 7.29.- 7.32., 13.11., 13.14., 15.21., 19.28., 19.29. Указанные статьи преимущественно связаны с нарушениями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ответственность за совершение подобных деяний предусмотрена в виде предупреждения, административного штрафа, а также такой вид административной ответственности, как конфискация денег, послуживших взяткой.</w:t>
      </w:r>
    </w:p>
    <w:p w14:paraId="135F801F" w14:textId="77777777" w:rsidR="0094369D" w:rsidRPr="002F6892" w:rsidRDefault="0094369D" w:rsidP="002F6892">
      <w:pPr>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Самой строгой мерой юридической ответственности за совершение муниципальным служащим преступления коррупционной направленности является уголовная. Так, к числу уголовно наказуемых преступлений относятся такие деяния коррупционной направленности, как мошенничество (ст. 159 УК РФ), злоупотребление полномочиями (ст. 201 УК РФ), коммерческий подкуп (ст. 2014 УК РФ), злоупотребление должностными полномочиями (ст. 285 УК РФ), получение либо дача взятки (</w:t>
      </w:r>
      <w:proofErr w:type="spellStart"/>
      <w:r w:rsidRPr="002F6892">
        <w:rPr>
          <w:rFonts w:ascii="Times New Roman" w:eastAsia="Times New Roman" w:hAnsi="Times New Roman" w:cs="Times New Roman"/>
          <w:color w:val="333333"/>
          <w:sz w:val="28"/>
          <w:szCs w:val="28"/>
        </w:rPr>
        <w:t>ст.ст</w:t>
      </w:r>
      <w:proofErr w:type="spellEnd"/>
      <w:r w:rsidRPr="002F6892">
        <w:rPr>
          <w:rFonts w:ascii="Times New Roman" w:eastAsia="Times New Roman" w:hAnsi="Times New Roman" w:cs="Times New Roman"/>
          <w:color w:val="333333"/>
          <w:sz w:val="28"/>
          <w:szCs w:val="28"/>
        </w:rPr>
        <w:t>. 290,291 УК РФ), посредничество во взяточничестве (ст. 291.1. УК РФ), служебный подлог (ст. 292 УК РФ), провокация взятки либо коммерческого подкупа (ст. 304 УК РФ). Подобные правонарушения, исходя из положений Уголовного кодексом Российской Федерации, могут наказываться штрафом, лишением права занимать руководящую должность, исправительными либо принудительными работами, а также лишением свободы на определенный срок.</w:t>
      </w:r>
    </w:p>
    <w:p w14:paraId="48107795" w14:textId="1DBE1CA5" w:rsidR="008D5089" w:rsidRDefault="008D5089"/>
    <w:p w14:paraId="61AB58F1" w14:textId="77777777" w:rsidR="00D57F34" w:rsidRDefault="00D57F34" w:rsidP="00D57F34">
      <w:pPr>
        <w:jc w:val="right"/>
        <w:rPr>
          <w:rFonts w:ascii="Times New Roman" w:hAnsi="Times New Roman" w:cs="Times New Roman"/>
          <w:b/>
          <w:sz w:val="28"/>
          <w:szCs w:val="28"/>
        </w:rPr>
      </w:pPr>
      <w:bookmarkStart w:id="0" w:name="_GoBack"/>
      <w:r>
        <w:rPr>
          <w:rFonts w:ascii="Times New Roman" w:hAnsi="Times New Roman" w:cs="Times New Roman"/>
          <w:b/>
          <w:sz w:val="28"/>
          <w:szCs w:val="28"/>
        </w:rPr>
        <w:t xml:space="preserve">Подготовлено прокуратурой Болховского района. </w:t>
      </w:r>
    </w:p>
    <w:bookmarkEnd w:id="0"/>
    <w:p w14:paraId="215DA8EE" w14:textId="77777777" w:rsidR="00D57F34" w:rsidRDefault="00D57F34"/>
    <w:sectPr w:rsidR="00D57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2D1C"/>
    <w:multiLevelType w:val="multilevel"/>
    <w:tmpl w:val="79C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5"/>
    <w:rsid w:val="00076E4E"/>
    <w:rsid w:val="001D7AFF"/>
    <w:rsid w:val="00245FAC"/>
    <w:rsid w:val="00261D9F"/>
    <w:rsid w:val="002C571F"/>
    <w:rsid w:val="002F38B7"/>
    <w:rsid w:val="002F6892"/>
    <w:rsid w:val="004D3044"/>
    <w:rsid w:val="00555747"/>
    <w:rsid w:val="005D2C83"/>
    <w:rsid w:val="008D5089"/>
    <w:rsid w:val="0094369D"/>
    <w:rsid w:val="00953880"/>
    <w:rsid w:val="009C140A"/>
    <w:rsid w:val="00AC7B97"/>
    <w:rsid w:val="00B9484E"/>
    <w:rsid w:val="00C64A70"/>
    <w:rsid w:val="00D460F1"/>
    <w:rsid w:val="00D57F34"/>
    <w:rsid w:val="00E37FA5"/>
    <w:rsid w:val="00ED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548"/>
  <w15:chartTrackingRefBased/>
  <w15:docId w15:val="{FD69B141-94A5-4955-B9B0-7122784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AC"/>
  </w:style>
  <w:style w:type="paragraph" w:styleId="1">
    <w:name w:val="heading 1"/>
    <w:basedOn w:val="a"/>
    <w:link w:val="10"/>
    <w:uiPriority w:val="9"/>
    <w:qFormat/>
    <w:rsid w:val="009C14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A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Emphasis"/>
    <w:basedOn w:val="a0"/>
    <w:uiPriority w:val="20"/>
    <w:qFormat/>
    <w:rsid w:val="009C140A"/>
    <w:rPr>
      <w:i/>
      <w:iCs/>
    </w:rPr>
  </w:style>
  <w:style w:type="character" w:styleId="a5">
    <w:name w:val="Strong"/>
    <w:basedOn w:val="a0"/>
    <w:uiPriority w:val="22"/>
    <w:qFormat/>
    <w:rsid w:val="009C140A"/>
    <w:rPr>
      <w:b/>
      <w:bCs/>
    </w:rPr>
  </w:style>
  <w:style w:type="character" w:customStyle="1" w:styleId="10">
    <w:name w:val="Заголовок 1 Знак"/>
    <w:basedOn w:val="a0"/>
    <w:link w:val="1"/>
    <w:uiPriority w:val="9"/>
    <w:rsid w:val="009C140A"/>
    <w:rPr>
      <w:rFonts w:ascii="Times New Roman" w:eastAsia="Times New Roman" w:hAnsi="Times New Roman" w:cs="Times New Roman"/>
      <w:b/>
      <w:bCs/>
      <w:kern w:val="36"/>
      <w:sz w:val="48"/>
      <w:szCs w:val="48"/>
      <w:lang w:val="en-US"/>
    </w:rPr>
  </w:style>
  <w:style w:type="paragraph" w:customStyle="1" w:styleId="rtecenter">
    <w:name w:val="rtecenter"/>
    <w:basedOn w:val="a"/>
    <w:rsid w:val="009436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D460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29769">
      <w:bodyDiv w:val="1"/>
      <w:marLeft w:val="0"/>
      <w:marRight w:val="0"/>
      <w:marTop w:val="0"/>
      <w:marBottom w:val="0"/>
      <w:divBdr>
        <w:top w:val="none" w:sz="0" w:space="0" w:color="auto"/>
        <w:left w:val="none" w:sz="0" w:space="0" w:color="auto"/>
        <w:bottom w:val="none" w:sz="0" w:space="0" w:color="auto"/>
        <w:right w:val="none" w:sz="0" w:space="0" w:color="auto"/>
      </w:divBdr>
    </w:div>
    <w:div w:id="248777933">
      <w:bodyDiv w:val="1"/>
      <w:marLeft w:val="0"/>
      <w:marRight w:val="0"/>
      <w:marTop w:val="0"/>
      <w:marBottom w:val="0"/>
      <w:divBdr>
        <w:top w:val="none" w:sz="0" w:space="0" w:color="auto"/>
        <w:left w:val="none" w:sz="0" w:space="0" w:color="auto"/>
        <w:bottom w:val="none" w:sz="0" w:space="0" w:color="auto"/>
        <w:right w:val="none" w:sz="0" w:space="0" w:color="auto"/>
      </w:divBdr>
    </w:div>
    <w:div w:id="283853136">
      <w:bodyDiv w:val="1"/>
      <w:marLeft w:val="0"/>
      <w:marRight w:val="0"/>
      <w:marTop w:val="0"/>
      <w:marBottom w:val="0"/>
      <w:divBdr>
        <w:top w:val="none" w:sz="0" w:space="0" w:color="auto"/>
        <w:left w:val="none" w:sz="0" w:space="0" w:color="auto"/>
        <w:bottom w:val="none" w:sz="0" w:space="0" w:color="auto"/>
        <w:right w:val="none" w:sz="0" w:space="0" w:color="auto"/>
      </w:divBdr>
    </w:div>
    <w:div w:id="358942641">
      <w:bodyDiv w:val="1"/>
      <w:marLeft w:val="0"/>
      <w:marRight w:val="0"/>
      <w:marTop w:val="0"/>
      <w:marBottom w:val="0"/>
      <w:divBdr>
        <w:top w:val="none" w:sz="0" w:space="0" w:color="auto"/>
        <w:left w:val="none" w:sz="0" w:space="0" w:color="auto"/>
        <w:bottom w:val="none" w:sz="0" w:space="0" w:color="auto"/>
        <w:right w:val="none" w:sz="0" w:space="0" w:color="auto"/>
      </w:divBdr>
      <w:divsChild>
        <w:div w:id="695157616">
          <w:marLeft w:val="0"/>
          <w:marRight w:val="0"/>
          <w:marTop w:val="0"/>
          <w:marBottom w:val="0"/>
          <w:divBdr>
            <w:top w:val="none" w:sz="0" w:space="0" w:color="auto"/>
            <w:left w:val="none" w:sz="0" w:space="0" w:color="auto"/>
            <w:bottom w:val="none" w:sz="0" w:space="0" w:color="auto"/>
            <w:right w:val="none" w:sz="0" w:space="0" w:color="auto"/>
          </w:divBdr>
          <w:divsChild>
            <w:div w:id="168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317">
      <w:bodyDiv w:val="1"/>
      <w:marLeft w:val="0"/>
      <w:marRight w:val="0"/>
      <w:marTop w:val="0"/>
      <w:marBottom w:val="0"/>
      <w:divBdr>
        <w:top w:val="none" w:sz="0" w:space="0" w:color="auto"/>
        <w:left w:val="none" w:sz="0" w:space="0" w:color="auto"/>
        <w:bottom w:val="none" w:sz="0" w:space="0" w:color="auto"/>
        <w:right w:val="none" w:sz="0" w:space="0" w:color="auto"/>
      </w:divBdr>
    </w:div>
    <w:div w:id="663431760">
      <w:bodyDiv w:val="1"/>
      <w:marLeft w:val="0"/>
      <w:marRight w:val="0"/>
      <w:marTop w:val="0"/>
      <w:marBottom w:val="0"/>
      <w:divBdr>
        <w:top w:val="none" w:sz="0" w:space="0" w:color="auto"/>
        <w:left w:val="none" w:sz="0" w:space="0" w:color="auto"/>
        <w:bottom w:val="none" w:sz="0" w:space="0" w:color="auto"/>
        <w:right w:val="none" w:sz="0" w:space="0" w:color="auto"/>
      </w:divBdr>
    </w:div>
    <w:div w:id="805313587">
      <w:bodyDiv w:val="1"/>
      <w:marLeft w:val="0"/>
      <w:marRight w:val="0"/>
      <w:marTop w:val="0"/>
      <w:marBottom w:val="0"/>
      <w:divBdr>
        <w:top w:val="none" w:sz="0" w:space="0" w:color="auto"/>
        <w:left w:val="none" w:sz="0" w:space="0" w:color="auto"/>
        <w:bottom w:val="none" w:sz="0" w:space="0" w:color="auto"/>
        <w:right w:val="none" w:sz="0" w:space="0" w:color="auto"/>
      </w:divBdr>
      <w:divsChild>
        <w:div w:id="416757468">
          <w:marLeft w:val="0"/>
          <w:marRight w:val="0"/>
          <w:marTop w:val="0"/>
          <w:marBottom w:val="0"/>
          <w:divBdr>
            <w:top w:val="none" w:sz="0" w:space="0" w:color="auto"/>
            <w:left w:val="none" w:sz="0" w:space="0" w:color="auto"/>
            <w:bottom w:val="none" w:sz="0" w:space="0" w:color="auto"/>
            <w:right w:val="none" w:sz="0" w:space="0" w:color="auto"/>
          </w:divBdr>
        </w:div>
        <w:div w:id="1684472293">
          <w:marLeft w:val="0"/>
          <w:marRight w:val="0"/>
          <w:marTop w:val="0"/>
          <w:marBottom w:val="0"/>
          <w:divBdr>
            <w:top w:val="none" w:sz="0" w:space="0" w:color="auto"/>
            <w:left w:val="none" w:sz="0" w:space="0" w:color="auto"/>
            <w:bottom w:val="none" w:sz="0" w:space="0" w:color="auto"/>
            <w:right w:val="none" w:sz="0" w:space="0" w:color="auto"/>
          </w:divBdr>
          <w:divsChild>
            <w:div w:id="1397319383">
              <w:marLeft w:val="0"/>
              <w:marRight w:val="0"/>
              <w:marTop w:val="0"/>
              <w:marBottom w:val="0"/>
              <w:divBdr>
                <w:top w:val="none" w:sz="0" w:space="0" w:color="auto"/>
                <w:left w:val="none" w:sz="0" w:space="0" w:color="auto"/>
                <w:bottom w:val="none" w:sz="0" w:space="0" w:color="auto"/>
                <w:right w:val="none" w:sz="0" w:space="0" w:color="auto"/>
              </w:divBdr>
              <w:divsChild>
                <w:div w:id="648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68">
      <w:bodyDiv w:val="1"/>
      <w:marLeft w:val="0"/>
      <w:marRight w:val="0"/>
      <w:marTop w:val="0"/>
      <w:marBottom w:val="0"/>
      <w:divBdr>
        <w:top w:val="none" w:sz="0" w:space="0" w:color="auto"/>
        <w:left w:val="none" w:sz="0" w:space="0" w:color="auto"/>
        <w:bottom w:val="none" w:sz="0" w:space="0" w:color="auto"/>
        <w:right w:val="none" w:sz="0" w:space="0" w:color="auto"/>
      </w:divBdr>
      <w:divsChild>
        <w:div w:id="1280799165">
          <w:marLeft w:val="0"/>
          <w:marRight w:val="0"/>
          <w:marTop w:val="0"/>
          <w:marBottom w:val="0"/>
          <w:divBdr>
            <w:top w:val="none" w:sz="0" w:space="0" w:color="auto"/>
            <w:left w:val="none" w:sz="0" w:space="0" w:color="auto"/>
            <w:bottom w:val="none" w:sz="0" w:space="0" w:color="auto"/>
            <w:right w:val="none" w:sz="0" w:space="0" w:color="auto"/>
          </w:divBdr>
        </w:div>
        <w:div w:id="995374595">
          <w:marLeft w:val="0"/>
          <w:marRight w:val="0"/>
          <w:marTop w:val="0"/>
          <w:marBottom w:val="0"/>
          <w:divBdr>
            <w:top w:val="none" w:sz="0" w:space="0" w:color="auto"/>
            <w:left w:val="none" w:sz="0" w:space="0" w:color="auto"/>
            <w:bottom w:val="none" w:sz="0" w:space="0" w:color="auto"/>
            <w:right w:val="none" w:sz="0" w:space="0" w:color="auto"/>
          </w:divBdr>
          <w:divsChild>
            <w:div w:id="1266382144">
              <w:marLeft w:val="0"/>
              <w:marRight w:val="0"/>
              <w:marTop w:val="0"/>
              <w:marBottom w:val="0"/>
              <w:divBdr>
                <w:top w:val="none" w:sz="0" w:space="0" w:color="auto"/>
                <w:left w:val="none" w:sz="0" w:space="0" w:color="auto"/>
                <w:bottom w:val="none" w:sz="0" w:space="0" w:color="auto"/>
                <w:right w:val="none" w:sz="0" w:space="0" w:color="auto"/>
              </w:divBdr>
              <w:divsChild>
                <w:div w:id="4234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999">
      <w:bodyDiv w:val="1"/>
      <w:marLeft w:val="0"/>
      <w:marRight w:val="0"/>
      <w:marTop w:val="0"/>
      <w:marBottom w:val="0"/>
      <w:divBdr>
        <w:top w:val="none" w:sz="0" w:space="0" w:color="auto"/>
        <w:left w:val="none" w:sz="0" w:space="0" w:color="auto"/>
        <w:bottom w:val="none" w:sz="0" w:space="0" w:color="auto"/>
        <w:right w:val="none" w:sz="0" w:space="0" w:color="auto"/>
      </w:divBdr>
      <w:divsChild>
        <w:div w:id="1706635830">
          <w:marLeft w:val="0"/>
          <w:marRight w:val="0"/>
          <w:marTop w:val="0"/>
          <w:marBottom w:val="0"/>
          <w:divBdr>
            <w:top w:val="none" w:sz="0" w:space="0" w:color="auto"/>
            <w:left w:val="none" w:sz="0" w:space="0" w:color="auto"/>
            <w:bottom w:val="none" w:sz="0" w:space="0" w:color="auto"/>
            <w:right w:val="none" w:sz="0" w:space="0" w:color="auto"/>
          </w:divBdr>
        </w:div>
        <w:div w:id="480462534">
          <w:marLeft w:val="0"/>
          <w:marRight w:val="0"/>
          <w:marTop w:val="0"/>
          <w:marBottom w:val="0"/>
          <w:divBdr>
            <w:top w:val="none" w:sz="0" w:space="0" w:color="auto"/>
            <w:left w:val="none" w:sz="0" w:space="0" w:color="auto"/>
            <w:bottom w:val="none" w:sz="0" w:space="0" w:color="auto"/>
            <w:right w:val="none" w:sz="0" w:space="0" w:color="auto"/>
          </w:divBdr>
          <w:divsChild>
            <w:div w:id="1267154982">
              <w:marLeft w:val="0"/>
              <w:marRight w:val="0"/>
              <w:marTop w:val="0"/>
              <w:marBottom w:val="0"/>
              <w:divBdr>
                <w:top w:val="none" w:sz="0" w:space="0" w:color="auto"/>
                <w:left w:val="none" w:sz="0" w:space="0" w:color="auto"/>
                <w:bottom w:val="none" w:sz="0" w:space="0" w:color="auto"/>
                <w:right w:val="none" w:sz="0" w:space="0" w:color="auto"/>
              </w:divBdr>
              <w:divsChild>
                <w:div w:id="1555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361">
      <w:bodyDiv w:val="1"/>
      <w:marLeft w:val="0"/>
      <w:marRight w:val="0"/>
      <w:marTop w:val="0"/>
      <w:marBottom w:val="0"/>
      <w:divBdr>
        <w:top w:val="none" w:sz="0" w:space="0" w:color="auto"/>
        <w:left w:val="none" w:sz="0" w:space="0" w:color="auto"/>
        <w:bottom w:val="none" w:sz="0" w:space="0" w:color="auto"/>
        <w:right w:val="none" w:sz="0" w:space="0" w:color="auto"/>
      </w:divBdr>
      <w:divsChild>
        <w:div w:id="2105228366">
          <w:marLeft w:val="0"/>
          <w:marRight w:val="0"/>
          <w:marTop w:val="0"/>
          <w:marBottom w:val="0"/>
          <w:divBdr>
            <w:top w:val="none" w:sz="0" w:space="0" w:color="auto"/>
            <w:left w:val="none" w:sz="0" w:space="0" w:color="auto"/>
            <w:bottom w:val="none" w:sz="0" w:space="0" w:color="auto"/>
            <w:right w:val="none" w:sz="0" w:space="0" w:color="auto"/>
          </w:divBdr>
        </w:div>
        <w:div w:id="600454099">
          <w:marLeft w:val="0"/>
          <w:marRight w:val="0"/>
          <w:marTop w:val="0"/>
          <w:marBottom w:val="0"/>
          <w:divBdr>
            <w:top w:val="none" w:sz="0" w:space="0" w:color="auto"/>
            <w:left w:val="none" w:sz="0" w:space="0" w:color="auto"/>
            <w:bottom w:val="none" w:sz="0" w:space="0" w:color="auto"/>
            <w:right w:val="none" w:sz="0" w:space="0" w:color="auto"/>
          </w:divBdr>
          <w:divsChild>
            <w:div w:id="841897564">
              <w:marLeft w:val="0"/>
              <w:marRight w:val="0"/>
              <w:marTop w:val="0"/>
              <w:marBottom w:val="0"/>
              <w:divBdr>
                <w:top w:val="none" w:sz="0" w:space="0" w:color="auto"/>
                <w:left w:val="none" w:sz="0" w:space="0" w:color="auto"/>
                <w:bottom w:val="none" w:sz="0" w:space="0" w:color="auto"/>
                <w:right w:val="none" w:sz="0" w:space="0" w:color="auto"/>
              </w:divBdr>
              <w:divsChild>
                <w:div w:id="618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2466">
      <w:bodyDiv w:val="1"/>
      <w:marLeft w:val="0"/>
      <w:marRight w:val="0"/>
      <w:marTop w:val="0"/>
      <w:marBottom w:val="0"/>
      <w:divBdr>
        <w:top w:val="none" w:sz="0" w:space="0" w:color="auto"/>
        <w:left w:val="none" w:sz="0" w:space="0" w:color="auto"/>
        <w:bottom w:val="none" w:sz="0" w:space="0" w:color="auto"/>
        <w:right w:val="none" w:sz="0" w:space="0" w:color="auto"/>
      </w:divBdr>
    </w:div>
    <w:div w:id="977413575">
      <w:bodyDiv w:val="1"/>
      <w:marLeft w:val="0"/>
      <w:marRight w:val="0"/>
      <w:marTop w:val="0"/>
      <w:marBottom w:val="0"/>
      <w:divBdr>
        <w:top w:val="none" w:sz="0" w:space="0" w:color="auto"/>
        <w:left w:val="none" w:sz="0" w:space="0" w:color="auto"/>
        <w:bottom w:val="none" w:sz="0" w:space="0" w:color="auto"/>
        <w:right w:val="none" w:sz="0" w:space="0" w:color="auto"/>
      </w:divBdr>
      <w:divsChild>
        <w:div w:id="560792335">
          <w:marLeft w:val="0"/>
          <w:marRight w:val="0"/>
          <w:marTop w:val="0"/>
          <w:marBottom w:val="0"/>
          <w:divBdr>
            <w:top w:val="none" w:sz="0" w:space="0" w:color="auto"/>
            <w:left w:val="none" w:sz="0" w:space="0" w:color="auto"/>
            <w:bottom w:val="none" w:sz="0" w:space="0" w:color="auto"/>
            <w:right w:val="none" w:sz="0" w:space="0" w:color="auto"/>
          </w:divBdr>
        </w:div>
        <w:div w:id="90398528">
          <w:marLeft w:val="0"/>
          <w:marRight w:val="0"/>
          <w:marTop w:val="0"/>
          <w:marBottom w:val="0"/>
          <w:divBdr>
            <w:top w:val="none" w:sz="0" w:space="0" w:color="auto"/>
            <w:left w:val="none" w:sz="0" w:space="0" w:color="auto"/>
            <w:bottom w:val="none" w:sz="0" w:space="0" w:color="auto"/>
            <w:right w:val="none" w:sz="0" w:space="0" w:color="auto"/>
          </w:divBdr>
          <w:divsChild>
            <w:div w:id="1554198031">
              <w:marLeft w:val="0"/>
              <w:marRight w:val="0"/>
              <w:marTop w:val="0"/>
              <w:marBottom w:val="0"/>
              <w:divBdr>
                <w:top w:val="none" w:sz="0" w:space="0" w:color="auto"/>
                <w:left w:val="none" w:sz="0" w:space="0" w:color="auto"/>
                <w:bottom w:val="none" w:sz="0" w:space="0" w:color="auto"/>
                <w:right w:val="none" w:sz="0" w:space="0" w:color="auto"/>
              </w:divBdr>
              <w:divsChild>
                <w:div w:id="1551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0772">
      <w:bodyDiv w:val="1"/>
      <w:marLeft w:val="0"/>
      <w:marRight w:val="0"/>
      <w:marTop w:val="0"/>
      <w:marBottom w:val="0"/>
      <w:divBdr>
        <w:top w:val="none" w:sz="0" w:space="0" w:color="auto"/>
        <w:left w:val="none" w:sz="0" w:space="0" w:color="auto"/>
        <w:bottom w:val="none" w:sz="0" w:space="0" w:color="auto"/>
        <w:right w:val="none" w:sz="0" w:space="0" w:color="auto"/>
      </w:divBdr>
      <w:divsChild>
        <w:div w:id="833686905">
          <w:marLeft w:val="0"/>
          <w:marRight w:val="0"/>
          <w:marTop w:val="0"/>
          <w:marBottom w:val="0"/>
          <w:divBdr>
            <w:top w:val="none" w:sz="0" w:space="0" w:color="auto"/>
            <w:left w:val="none" w:sz="0" w:space="0" w:color="auto"/>
            <w:bottom w:val="none" w:sz="0" w:space="0" w:color="auto"/>
            <w:right w:val="none" w:sz="0" w:space="0" w:color="auto"/>
          </w:divBdr>
        </w:div>
        <w:div w:id="584728605">
          <w:marLeft w:val="0"/>
          <w:marRight w:val="0"/>
          <w:marTop w:val="0"/>
          <w:marBottom w:val="0"/>
          <w:divBdr>
            <w:top w:val="none" w:sz="0" w:space="0" w:color="auto"/>
            <w:left w:val="none" w:sz="0" w:space="0" w:color="auto"/>
            <w:bottom w:val="none" w:sz="0" w:space="0" w:color="auto"/>
            <w:right w:val="none" w:sz="0" w:space="0" w:color="auto"/>
          </w:divBdr>
          <w:divsChild>
            <w:div w:id="2118527604">
              <w:marLeft w:val="0"/>
              <w:marRight w:val="0"/>
              <w:marTop w:val="0"/>
              <w:marBottom w:val="0"/>
              <w:divBdr>
                <w:top w:val="none" w:sz="0" w:space="0" w:color="auto"/>
                <w:left w:val="none" w:sz="0" w:space="0" w:color="auto"/>
                <w:bottom w:val="none" w:sz="0" w:space="0" w:color="auto"/>
                <w:right w:val="none" w:sz="0" w:space="0" w:color="auto"/>
              </w:divBdr>
              <w:divsChild>
                <w:div w:id="1427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5318">
      <w:bodyDiv w:val="1"/>
      <w:marLeft w:val="0"/>
      <w:marRight w:val="0"/>
      <w:marTop w:val="0"/>
      <w:marBottom w:val="0"/>
      <w:divBdr>
        <w:top w:val="none" w:sz="0" w:space="0" w:color="auto"/>
        <w:left w:val="none" w:sz="0" w:space="0" w:color="auto"/>
        <w:bottom w:val="none" w:sz="0" w:space="0" w:color="auto"/>
        <w:right w:val="none" w:sz="0" w:space="0" w:color="auto"/>
      </w:divBdr>
    </w:div>
    <w:div w:id="1335063348">
      <w:bodyDiv w:val="1"/>
      <w:marLeft w:val="0"/>
      <w:marRight w:val="0"/>
      <w:marTop w:val="0"/>
      <w:marBottom w:val="0"/>
      <w:divBdr>
        <w:top w:val="none" w:sz="0" w:space="0" w:color="auto"/>
        <w:left w:val="none" w:sz="0" w:space="0" w:color="auto"/>
        <w:bottom w:val="none" w:sz="0" w:space="0" w:color="auto"/>
        <w:right w:val="none" w:sz="0" w:space="0" w:color="auto"/>
      </w:divBdr>
    </w:div>
    <w:div w:id="1489201189">
      <w:bodyDiv w:val="1"/>
      <w:marLeft w:val="0"/>
      <w:marRight w:val="0"/>
      <w:marTop w:val="0"/>
      <w:marBottom w:val="0"/>
      <w:divBdr>
        <w:top w:val="none" w:sz="0" w:space="0" w:color="auto"/>
        <w:left w:val="none" w:sz="0" w:space="0" w:color="auto"/>
        <w:bottom w:val="none" w:sz="0" w:space="0" w:color="auto"/>
        <w:right w:val="none" w:sz="0" w:space="0" w:color="auto"/>
      </w:divBdr>
      <w:divsChild>
        <w:div w:id="628557135">
          <w:marLeft w:val="0"/>
          <w:marRight w:val="0"/>
          <w:marTop w:val="0"/>
          <w:marBottom w:val="0"/>
          <w:divBdr>
            <w:top w:val="none" w:sz="0" w:space="0" w:color="auto"/>
            <w:left w:val="none" w:sz="0" w:space="0" w:color="auto"/>
            <w:bottom w:val="none" w:sz="0" w:space="0" w:color="auto"/>
            <w:right w:val="none" w:sz="0" w:space="0" w:color="auto"/>
          </w:divBdr>
        </w:div>
        <w:div w:id="1315255892">
          <w:marLeft w:val="0"/>
          <w:marRight w:val="0"/>
          <w:marTop w:val="0"/>
          <w:marBottom w:val="0"/>
          <w:divBdr>
            <w:top w:val="none" w:sz="0" w:space="0" w:color="auto"/>
            <w:left w:val="none" w:sz="0" w:space="0" w:color="auto"/>
            <w:bottom w:val="none" w:sz="0" w:space="0" w:color="auto"/>
            <w:right w:val="none" w:sz="0" w:space="0" w:color="auto"/>
          </w:divBdr>
          <w:divsChild>
            <w:div w:id="332689164">
              <w:marLeft w:val="0"/>
              <w:marRight w:val="0"/>
              <w:marTop w:val="0"/>
              <w:marBottom w:val="0"/>
              <w:divBdr>
                <w:top w:val="none" w:sz="0" w:space="0" w:color="auto"/>
                <w:left w:val="none" w:sz="0" w:space="0" w:color="auto"/>
                <w:bottom w:val="none" w:sz="0" w:space="0" w:color="auto"/>
                <w:right w:val="none" w:sz="0" w:space="0" w:color="auto"/>
              </w:divBdr>
              <w:divsChild>
                <w:div w:id="5440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0229">
      <w:bodyDiv w:val="1"/>
      <w:marLeft w:val="0"/>
      <w:marRight w:val="0"/>
      <w:marTop w:val="0"/>
      <w:marBottom w:val="0"/>
      <w:divBdr>
        <w:top w:val="none" w:sz="0" w:space="0" w:color="auto"/>
        <w:left w:val="none" w:sz="0" w:space="0" w:color="auto"/>
        <w:bottom w:val="none" w:sz="0" w:space="0" w:color="auto"/>
        <w:right w:val="none" w:sz="0" w:space="0" w:color="auto"/>
      </w:divBdr>
      <w:divsChild>
        <w:div w:id="653098727">
          <w:marLeft w:val="0"/>
          <w:marRight w:val="0"/>
          <w:marTop w:val="0"/>
          <w:marBottom w:val="0"/>
          <w:divBdr>
            <w:top w:val="none" w:sz="0" w:space="0" w:color="auto"/>
            <w:left w:val="none" w:sz="0" w:space="0" w:color="auto"/>
            <w:bottom w:val="none" w:sz="0" w:space="0" w:color="auto"/>
            <w:right w:val="none" w:sz="0" w:space="0" w:color="auto"/>
          </w:divBdr>
        </w:div>
        <w:div w:id="1748645841">
          <w:marLeft w:val="0"/>
          <w:marRight w:val="0"/>
          <w:marTop w:val="0"/>
          <w:marBottom w:val="0"/>
          <w:divBdr>
            <w:top w:val="none" w:sz="0" w:space="0" w:color="auto"/>
            <w:left w:val="none" w:sz="0" w:space="0" w:color="auto"/>
            <w:bottom w:val="none" w:sz="0" w:space="0" w:color="auto"/>
            <w:right w:val="none" w:sz="0" w:space="0" w:color="auto"/>
          </w:divBdr>
          <w:divsChild>
            <w:div w:id="382023465">
              <w:marLeft w:val="0"/>
              <w:marRight w:val="0"/>
              <w:marTop w:val="0"/>
              <w:marBottom w:val="0"/>
              <w:divBdr>
                <w:top w:val="none" w:sz="0" w:space="0" w:color="auto"/>
                <w:left w:val="none" w:sz="0" w:space="0" w:color="auto"/>
                <w:bottom w:val="none" w:sz="0" w:space="0" w:color="auto"/>
                <w:right w:val="none" w:sz="0" w:space="0" w:color="auto"/>
              </w:divBdr>
              <w:divsChild>
                <w:div w:id="2352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6450">
      <w:bodyDiv w:val="1"/>
      <w:marLeft w:val="0"/>
      <w:marRight w:val="0"/>
      <w:marTop w:val="0"/>
      <w:marBottom w:val="0"/>
      <w:divBdr>
        <w:top w:val="none" w:sz="0" w:space="0" w:color="auto"/>
        <w:left w:val="none" w:sz="0" w:space="0" w:color="auto"/>
        <w:bottom w:val="none" w:sz="0" w:space="0" w:color="auto"/>
        <w:right w:val="none" w:sz="0" w:space="0" w:color="auto"/>
      </w:divBdr>
    </w:div>
    <w:div w:id="1716345501">
      <w:bodyDiv w:val="1"/>
      <w:marLeft w:val="0"/>
      <w:marRight w:val="0"/>
      <w:marTop w:val="0"/>
      <w:marBottom w:val="0"/>
      <w:divBdr>
        <w:top w:val="none" w:sz="0" w:space="0" w:color="auto"/>
        <w:left w:val="none" w:sz="0" w:space="0" w:color="auto"/>
        <w:bottom w:val="none" w:sz="0" w:space="0" w:color="auto"/>
        <w:right w:val="none" w:sz="0" w:space="0" w:color="auto"/>
      </w:divBdr>
      <w:divsChild>
        <w:div w:id="90398849">
          <w:marLeft w:val="0"/>
          <w:marRight w:val="0"/>
          <w:marTop w:val="0"/>
          <w:marBottom w:val="0"/>
          <w:divBdr>
            <w:top w:val="none" w:sz="0" w:space="0" w:color="auto"/>
            <w:left w:val="none" w:sz="0" w:space="0" w:color="auto"/>
            <w:bottom w:val="none" w:sz="0" w:space="0" w:color="auto"/>
            <w:right w:val="none" w:sz="0" w:space="0" w:color="auto"/>
          </w:divBdr>
        </w:div>
        <w:div w:id="46150248">
          <w:marLeft w:val="0"/>
          <w:marRight w:val="0"/>
          <w:marTop w:val="0"/>
          <w:marBottom w:val="0"/>
          <w:divBdr>
            <w:top w:val="none" w:sz="0" w:space="0" w:color="auto"/>
            <w:left w:val="none" w:sz="0" w:space="0" w:color="auto"/>
            <w:bottom w:val="none" w:sz="0" w:space="0" w:color="auto"/>
            <w:right w:val="none" w:sz="0" w:space="0" w:color="auto"/>
          </w:divBdr>
          <w:divsChild>
            <w:div w:id="1045102988">
              <w:marLeft w:val="0"/>
              <w:marRight w:val="0"/>
              <w:marTop w:val="0"/>
              <w:marBottom w:val="0"/>
              <w:divBdr>
                <w:top w:val="none" w:sz="0" w:space="0" w:color="auto"/>
                <w:left w:val="none" w:sz="0" w:space="0" w:color="auto"/>
                <w:bottom w:val="none" w:sz="0" w:space="0" w:color="auto"/>
                <w:right w:val="none" w:sz="0" w:space="0" w:color="auto"/>
              </w:divBdr>
              <w:divsChild>
                <w:div w:id="14030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6484">
      <w:bodyDiv w:val="1"/>
      <w:marLeft w:val="0"/>
      <w:marRight w:val="0"/>
      <w:marTop w:val="0"/>
      <w:marBottom w:val="0"/>
      <w:divBdr>
        <w:top w:val="none" w:sz="0" w:space="0" w:color="auto"/>
        <w:left w:val="none" w:sz="0" w:space="0" w:color="auto"/>
        <w:bottom w:val="none" w:sz="0" w:space="0" w:color="auto"/>
        <w:right w:val="none" w:sz="0" w:space="0" w:color="auto"/>
      </w:divBdr>
    </w:div>
    <w:div w:id="2024892350">
      <w:bodyDiv w:val="1"/>
      <w:marLeft w:val="0"/>
      <w:marRight w:val="0"/>
      <w:marTop w:val="0"/>
      <w:marBottom w:val="0"/>
      <w:divBdr>
        <w:top w:val="none" w:sz="0" w:space="0" w:color="auto"/>
        <w:left w:val="none" w:sz="0" w:space="0" w:color="auto"/>
        <w:bottom w:val="none" w:sz="0" w:space="0" w:color="auto"/>
        <w:right w:val="none" w:sz="0" w:space="0" w:color="auto"/>
      </w:divBdr>
    </w:div>
    <w:div w:id="2048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Баранов Павел Александрович</cp:lastModifiedBy>
  <cp:revision>11</cp:revision>
  <cp:lastPrinted>2023-08-09T11:15:00Z</cp:lastPrinted>
  <dcterms:created xsi:type="dcterms:W3CDTF">2023-08-08T19:49:00Z</dcterms:created>
  <dcterms:modified xsi:type="dcterms:W3CDTF">2023-08-17T08:29:00Z</dcterms:modified>
</cp:coreProperties>
</file>