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98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6"/>
          <w:szCs w:val="36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proofErr w:type="gramStart"/>
      <w:r>
        <w:t>Утверждено  Решением</w:t>
      </w:r>
      <w:proofErr w:type="gramEnd"/>
      <w:r>
        <w:t xml:space="preserve"> «___» ___________ _______ г.</w:t>
      </w:r>
    </w:p>
    <w:p>
      <w:pPr>
        <w:jc w:val="right"/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МИХНЕВСКОГО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г.</w:t>
      </w:r>
    </w:p>
    <w:p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9790" cy="986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proofErr w:type="gramStart"/>
      <w:r>
        <w:t>Утверждено  Решением</w:t>
      </w:r>
      <w:proofErr w:type="gramEnd"/>
      <w:r>
        <w:t xml:space="preserve"> «___» ___________ _______ г.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МИХНЕВСКОГО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отдела:                                                                                   Т.С. Грудева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О.И. Тимошевская</w:t>
            </w: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2020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Михневского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сельского поселения Болховского района Орловской области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проекта внесения изменений в Правила землепользования и застройки </w:t>
      </w:r>
      <w:proofErr w:type="spellStart"/>
      <w:r>
        <w:rPr>
          <w:rFonts w:eastAsia="Times New Roman"/>
          <w:sz w:val="28"/>
          <w:szCs w:val="28"/>
        </w:rPr>
        <w:t>Михневского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выполняется в соответствии с Приказом №01-22/21 от 24 апреля 2019 года Управления градостроительства, архитектуры и землеустройства Орловской области.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настоящей работе представлены материалы комплексной градостроительной оценки территории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Михневского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Болховского муниципального района Орловской области, являющиеся</w:t>
      </w:r>
      <w:r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направления градостроительной организации и развития территории.</w:t>
      </w: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Авторский коллектив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Начальник отдела                                                       Т.С. Грудева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Архитектор                                                           О.И. Тимошевская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Разработка изменений в </w:t>
      </w:r>
      <w:r>
        <w:rPr>
          <w:rFonts w:eastAsia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eastAsia="Times New Roman"/>
          <w:sz w:val="28"/>
          <w:szCs w:val="28"/>
        </w:rPr>
        <w:t>Михневского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осуществляется с соблюдением требований следующих нормативных документов: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Российской Федерации;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Российской Федерации «Об особо охраняемых природных территориях» от 14.03.1995 № 33-ФЗ;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Федерации» от 25.06.2002 № 73-ФЗ;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 52-ФЗ;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охране окружающей среды» от 10.01.2002 № 7-ФЗ;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кадастровой деятельности» от 24.07.2007 № 221-ФЗ;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07.12.2016 № 793»;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экономического развития РФ от 23 ноября 2018 г. N 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№ 163 и от 4 мая 2018 г. № 236";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Федеральной службы государственной регистрации, кадастра и </w:t>
      </w:r>
      <w:r>
        <w:rPr>
          <w:sz w:val="28"/>
          <w:szCs w:val="28"/>
        </w:rPr>
        <w:lastRenderedPageBreak/>
        <w:t>картографии от 01.08.2014 №П/369 «О реализации информационного взаимодействия при ведении государственного кадастра недвижимости в электронном виде»;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-Градостроительный кодекс Орловской области, утвержденный решением областного Совета народных депутатов от 16 мая 2007 года №674-ОЗ (с изменениями и дополнениями);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-Закон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Орловской области от 01 августа 2011 № 250 «Об утверждении региональных нормативов градостроительного проектирования Орловкой области», а также с соблюдением технических условий и требований государственных стандартов соответствующих норм и правил в области градостроительства и др.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проекта внесения изменений в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Михневского</w:t>
      </w:r>
      <w:proofErr w:type="spellEnd"/>
      <w:r>
        <w:rPr>
          <w:sz w:val="28"/>
          <w:szCs w:val="28"/>
        </w:rPr>
        <w:t xml:space="preserve"> сельского поселения Болховского района использовались следующие материалы: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Михневского</w:t>
      </w:r>
      <w:proofErr w:type="spellEnd"/>
      <w:r>
        <w:rPr>
          <w:sz w:val="28"/>
          <w:szCs w:val="28"/>
        </w:rPr>
        <w:t xml:space="preserve"> сельского поселения Болховского района, утвержденный Решением </w:t>
      </w:r>
      <w:proofErr w:type="spellStart"/>
      <w:r>
        <w:rPr>
          <w:sz w:val="28"/>
          <w:szCs w:val="28"/>
        </w:rPr>
        <w:t>Михневского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Болховского района Орловской области «Об утверждении правил землепользования и </w:t>
      </w:r>
      <w:proofErr w:type="gramStart"/>
      <w:r>
        <w:rPr>
          <w:sz w:val="28"/>
          <w:szCs w:val="28"/>
        </w:rPr>
        <w:t>застройки»  №</w:t>
      </w:r>
      <w:proofErr w:type="gramEnd"/>
      <w:r>
        <w:rPr>
          <w:sz w:val="28"/>
          <w:szCs w:val="28"/>
        </w:rPr>
        <w:t xml:space="preserve"> 27-сс от 13.06.2012;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>
        <w:rPr>
          <w:rFonts w:eastAsia="Times New Roman"/>
          <w:sz w:val="28"/>
          <w:szCs w:val="28"/>
        </w:rPr>
        <w:t xml:space="preserve"> №01-22/21 от 24 апреля 2019 года </w:t>
      </w:r>
      <w:r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на разработку проекта внесения изменений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Михневского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Основная цель разработки изменения документации: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kern w:val="28"/>
          <w:sz w:val="28"/>
          <w:szCs w:val="28"/>
        </w:rPr>
        <w:t xml:space="preserve"> приведение генерального плана с соответствие с требованиями действующего законодательства в сфере градостроительства, 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документов,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 же территориального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sz w:val="28"/>
          <w:szCs w:val="28"/>
          <w:u w:val="single"/>
        </w:rPr>
      </w:pPr>
      <w:r>
        <w:rPr>
          <w:rFonts w:eastAsia="SimSun"/>
          <w:b/>
          <w:sz w:val="28"/>
          <w:szCs w:val="28"/>
          <w:u w:val="single"/>
        </w:rPr>
        <w:t>Вносимые изменения:</w:t>
      </w:r>
    </w:p>
    <w:p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1. В текстовую часть:</w:t>
      </w:r>
    </w:p>
    <w:p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</w:rPr>
        <w:t>1.1.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Состав и содержание Правил землепользования застройки приведен в соответствие с требованиями действующего законодательства в сфере градостроительства, виды разрешенного использования земельных участков приведены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№540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b/>
        </w:rPr>
      </w:pP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2. В графическую часть (в Карту градостроительного зонирования):</w:t>
      </w: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- границы населенных пунктов, а также функционального и территориального зонирования (с учетом унификации их состава) приведены в соответствие со сложившейся градостроительной ситуацией с учетом данных государственного кадастра недвижимости;</w:t>
      </w: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- местоположения границ территориальных зон приведено в соответствии со сведениями ГКН. </w:t>
      </w: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>Графический материал выполнен в виде полных карт с учетом вносимых изменений.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и Задание на разработку проекта внесения изменений в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Михневского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Болховского </w:t>
      </w:r>
      <w:r>
        <w:rPr>
          <w:sz w:val="28"/>
          <w:szCs w:val="28"/>
        </w:rPr>
        <w:t xml:space="preserve">района Орловской области №01-22/21 от </w:t>
      </w:r>
      <w:r>
        <w:rPr>
          <w:sz w:val="28"/>
          <w:szCs w:val="28"/>
        </w:rPr>
        <w:lastRenderedPageBreak/>
        <w:t>24.04.2019 года Управления градостроительства, архитектуры и землеустройства Орловской области.</w:t>
      </w:r>
    </w:p>
    <w:p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sectPr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</w:p>
  <w:p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04057"/>
      <w:docPartObj>
        <w:docPartGallery w:val="Page Numbers (Bottom of Page)"/>
        <w:docPartUnique/>
      </w:docPartObj>
    </w:sdtPr>
    <w:sdtContent>
      <w:p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</w:rPr>
      <w:pict>
        <v:rect id="Прямоугольник 181" o:spid="_x0000_s2049" style="position:absolute;margin-left:-25.1pt;margin-top:-16.45pt;width:515.8pt;height:80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  <w:lang w:eastAsia="ru-RU"/>
      </w:rPr>
      <w:pict>
        <v:rect id="_x0000_s2050" style="position:absolute;margin-left:-24.35pt;margin-top:-10.05pt;width:515.8pt;height:8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6" w15:restartNumberingAfterBreak="0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61D6"/>
    <w:multiLevelType w:val="multilevel"/>
    <w:tmpl w:val="20AA9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A434C1"/>
    <w:multiLevelType w:val="multilevel"/>
    <w:tmpl w:val="F7C6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FA0011"/>
    <w:multiLevelType w:val="multilevel"/>
    <w:tmpl w:val="823E1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187276F"/>
    <w:multiLevelType w:val="multilevel"/>
    <w:tmpl w:val="3124B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C20A6"/>
    <w:multiLevelType w:val="hybridMultilevel"/>
    <w:tmpl w:val="610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abstractNum w:abstractNumId="18" w15:restartNumberingAfterBreak="0">
    <w:nsid w:val="795F1636"/>
    <w:multiLevelType w:val="multilevel"/>
    <w:tmpl w:val="70D28C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3A35C42-4D07-44D3-98CA-8C1B294C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</w:style>
  <w:style w:type="paragraph" w:customStyle="1" w:styleId="12">
    <w:name w:val="Список_маркерный_1_уровень"/>
    <w:link w:val="13"/>
    <w:uiPriority w:val="99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 Indent"/>
    <w:basedOn w:val="a"/>
    <w:link w:val="a6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7743-9EF1-4394-87E8-72D2BED4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Пользователь</cp:lastModifiedBy>
  <cp:revision>7</cp:revision>
  <cp:lastPrinted>2019-10-07T09:05:00Z</cp:lastPrinted>
  <dcterms:created xsi:type="dcterms:W3CDTF">2020-12-15T06:56:00Z</dcterms:created>
  <dcterms:modified xsi:type="dcterms:W3CDTF">2022-12-06T12:38:00Z</dcterms:modified>
</cp:coreProperties>
</file>