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EB3D11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Преступления против несовершеннолетних</w:t>
      </w:r>
      <w:r w:rsidR="00D303AF">
        <w:rPr>
          <w:rFonts w:ascii="Times New Roman" w:hAnsi="Times New Roman" w:cs="Times New Roman"/>
          <w:b/>
          <w:sz w:val="28"/>
          <w:szCs w:val="28"/>
        </w:rPr>
        <w:t xml:space="preserve"> и в чем их опасность</w:t>
      </w:r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11">
        <w:rPr>
          <w:rFonts w:ascii="Times New Roman" w:hAnsi="Times New Roman" w:cs="Times New Roman"/>
          <w:sz w:val="28"/>
          <w:szCs w:val="28"/>
        </w:rPr>
        <w:t>В главе 20 Уголовного кодекса Российской Федерации содержатся нормы, устанавливающие уголовную ответственность за преступления против семьи и несовершеннолетних.</w:t>
      </w:r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11">
        <w:rPr>
          <w:rFonts w:ascii="Times New Roman" w:hAnsi="Times New Roman" w:cs="Times New Roman"/>
          <w:sz w:val="28"/>
          <w:szCs w:val="28"/>
        </w:rPr>
        <w:t>В систему преступлений против несовершеннолетних входят, в том числе, такие преступные деяния, как вовлечение несовершеннолетнего в совершение преступления (ст. 150 УК РФ); вовлечение несовершеннолетнего в совершение антиобщественных действий (ст. 151 УК РФ); розничная продажа несовершеннолетним алкогольной продукции (ст. 151.1 УК РФ); вовлечение несовершеннолетнего в совершение действий, представляющих опасность для жизни несовершеннолетнего (ст. 151.2 УК РФ);</w:t>
      </w:r>
      <w:proofErr w:type="gramEnd"/>
      <w:r w:rsidRPr="00EB3D11">
        <w:rPr>
          <w:rFonts w:ascii="Times New Roman" w:hAnsi="Times New Roman" w:cs="Times New Roman"/>
          <w:sz w:val="28"/>
          <w:szCs w:val="28"/>
        </w:rPr>
        <w:t xml:space="preserve"> неисполнение обязанностей по воспитанию несовершеннолетнего (ст. 156 УК РФ); неуплата средств на содержание детей или нетрудоспособных родителей (ст. 157 УК РФ).</w:t>
      </w:r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11">
        <w:rPr>
          <w:rFonts w:ascii="Times New Roman" w:hAnsi="Times New Roman" w:cs="Times New Roman"/>
          <w:sz w:val="28"/>
          <w:szCs w:val="28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11">
        <w:rPr>
          <w:rFonts w:ascii="Times New Roman" w:hAnsi="Times New Roman" w:cs="Times New Roman"/>
          <w:sz w:val="28"/>
          <w:szCs w:val="28"/>
        </w:rPr>
        <w:t>На практике наиболее распространенными являются преступления, ответственность за которые предусмотрена ст.ст. 156 и 157 УК РФ.</w:t>
      </w:r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11">
        <w:rPr>
          <w:rFonts w:ascii="Times New Roman" w:hAnsi="Times New Roman" w:cs="Times New Roman"/>
          <w:sz w:val="28"/>
          <w:szCs w:val="28"/>
        </w:rPr>
        <w:t>В частности, совершение преступления, предусмотренного ст.156 УК РФ,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  <w:proofErr w:type="gramEnd"/>
    </w:p>
    <w:p w:rsidR="00EB3D11" w:rsidRPr="00EB3D11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11">
        <w:rPr>
          <w:rFonts w:ascii="Times New Roman" w:hAnsi="Times New Roman" w:cs="Times New Roman"/>
          <w:sz w:val="28"/>
          <w:szCs w:val="28"/>
        </w:rPr>
        <w:t>Содержание преступления ст. 157 УК РФ заключается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эти деяния совершенны неоднократно. Под неоднократностью понимается неуплата алиментов после привлечения лица к административной ответственности за аналогичное деяние, в период, когда лицо считается подвергнутым административному наказанию.</w:t>
      </w:r>
    </w:p>
    <w:p w:rsidR="003906BE" w:rsidRDefault="00EB3D11" w:rsidP="00EB3D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11">
        <w:rPr>
          <w:rFonts w:ascii="Times New Roman" w:hAnsi="Times New Roman" w:cs="Times New Roman"/>
          <w:sz w:val="28"/>
          <w:szCs w:val="28"/>
        </w:rPr>
        <w:t>Наказание за нарушение данных норм предусмотрено вплоть до лишения свободы.</w:t>
      </w:r>
    </w:p>
    <w:p w:rsidR="00EB3D11" w:rsidRDefault="00EB3D11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E12B2"/>
    <w:rsid w:val="00A72936"/>
    <w:rsid w:val="00B4231A"/>
    <w:rsid w:val="00B97BF7"/>
    <w:rsid w:val="00CA7831"/>
    <w:rsid w:val="00D10A55"/>
    <w:rsid w:val="00D303AF"/>
    <w:rsid w:val="00DA5A5C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2024-05-17T07:18:00Z</dcterms:created>
  <dcterms:modified xsi:type="dcterms:W3CDTF">2024-05-17T07:18:00Z</dcterms:modified>
</cp:coreProperties>
</file>