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1A0F29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происходит раздел имущества при разводе</w:t>
      </w:r>
      <w:r w:rsidR="00B71E71">
        <w:rPr>
          <w:rFonts w:ascii="Times New Roman" w:hAnsi="Times New Roman" w:cs="Times New Roman"/>
          <w:b/>
          <w:sz w:val="28"/>
          <w:szCs w:val="28"/>
        </w:rPr>
        <w:t>?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29">
        <w:rPr>
          <w:rFonts w:ascii="Times New Roman" w:hAnsi="Times New Roman" w:cs="Times New Roman"/>
          <w:b/>
          <w:sz w:val="28"/>
          <w:szCs w:val="28"/>
        </w:rPr>
        <w:t>Закона о разводе и разделе имущества в виде отдельного правового акта не существует. Порядок раздела имущества при разводе, как и другие взаимоотношения супругов, регулирует Семейный кодекс. А некоторые вопросы, которые связаны с разделом имущества, регулируются и общими нормами Гражданского кодекса РФ.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9">
        <w:rPr>
          <w:rFonts w:ascii="Times New Roman" w:hAnsi="Times New Roman" w:cs="Times New Roman"/>
          <w:bCs/>
          <w:sz w:val="28"/>
          <w:szCs w:val="28"/>
        </w:rPr>
        <w:t>Что делится при разводе?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9">
        <w:rPr>
          <w:rFonts w:ascii="Times New Roman" w:hAnsi="Times New Roman" w:cs="Times New Roman"/>
          <w:sz w:val="28"/>
          <w:szCs w:val="28"/>
        </w:rPr>
        <w:t>По общему правилу при разводе делится всё имущество, приобретенное в период брака по возмездным сделкам, то есть ценные бумаги, денежные средства, движимое и недвижимое имущество и т. д. Но с помощью брачного договора или соглашения о разделе имущества это можно изменить.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9">
        <w:rPr>
          <w:rFonts w:ascii="Times New Roman" w:hAnsi="Times New Roman" w:cs="Times New Roman"/>
          <w:bCs/>
          <w:sz w:val="28"/>
          <w:szCs w:val="28"/>
        </w:rPr>
        <w:t>Что не делится при разводе?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9">
        <w:rPr>
          <w:rFonts w:ascii="Times New Roman" w:hAnsi="Times New Roman" w:cs="Times New Roman"/>
          <w:sz w:val="28"/>
          <w:szCs w:val="28"/>
        </w:rPr>
        <w:t>Не делится имущество, нажитое вне брака, то есть личное, а также приобретенное по безвозмездным сделкам. К безвозмездным сделкам относятся дарение, наследство и приватизация.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9">
        <w:rPr>
          <w:rFonts w:ascii="Times New Roman" w:hAnsi="Times New Roman" w:cs="Times New Roman"/>
          <w:bCs/>
          <w:sz w:val="28"/>
          <w:szCs w:val="28"/>
        </w:rPr>
        <w:t>ПРИМЕРЫ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9">
        <w:rPr>
          <w:rFonts w:ascii="Times New Roman" w:hAnsi="Times New Roman" w:cs="Times New Roman"/>
          <w:sz w:val="28"/>
          <w:szCs w:val="28"/>
        </w:rPr>
        <w:t>— Если у жены была машина, которую в период замужества ей подарила мама, то после развода при разделе имущества автомобиль останется у жены.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9">
        <w:rPr>
          <w:rFonts w:ascii="Times New Roman" w:hAnsi="Times New Roman" w:cs="Times New Roman"/>
          <w:sz w:val="28"/>
          <w:szCs w:val="28"/>
        </w:rPr>
        <w:t>— Если муж женился, уже имея квартиру, то в случае развода квартира так и останется его собственностью.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9">
        <w:rPr>
          <w:rFonts w:ascii="Times New Roman" w:hAnsi="Times New Roman" w:cs="Times New Roman"/>
          <w:sz w:val="28"/>
          <w:szCs w:val="28"/>
        </w:rPr>
        <w:t>— Предположим, уже после свадьбы кто-то из супругов унаследовал недвижимость. В случае бракоразводного процесса это никак не повлияет на раздел имущества, полученного в наследство: оно останется у супруг</w:t>
      </w:r>
      <w:proofErr w:type="gramStart"/>
      <w:r w:rsidRPr="001A0F2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A0F29">
        <w:rPr>
          <w:rFonts w:ascii="Times New Roman" w:hAnsi="Times New Roman" w:cs="Times New Roman"/>
          <w:sz w:val="28"/>
          <w:szCs w:val="28"/>
        </w:rPr>
        <w:t>-и), который его унаследовал(-а).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9">
        <w:rPr>
          <w:rFonts w:ascii="Times New Roman" w:hAnsi="Times New Roman" w:cs="Times New Roman"/>
          <w:sz w:val="28"/>
          <w:szCs w:val="28"/>
        </w:rPr>
        <w:t>Не делятся при разводе и личные вещи (например, одежда, обувь, электробритва, фен и т. п.), инструменты и материалы для профессиональной деятельности. </w:t>
      </w:r>
    </w:p>
    <w:p w:rsidR="001A0F29" w:rsidRPr="001A0F29" w:rsidRDefault="001A0F29" w:rsidP="00845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9">
        <w:rPr>
          <w:rFonts w:ascii="Times New Roman" w:hAnsi="Times New Roman" w:cs="Times New Roman"/>
          <w:sz w:val="28"/>
          <w:szCs w:val="28"/>
        </w:rPr>
        <w:t>Исключение — драгоценности и другие предметы роскоши. Также не делится «детское» имущество, в том числе счета в банках, открытые на имя детей.</w:t>
      </w:r>
    </w:p>
    <w:p w:rsidR="001A0F29" w:rsidRPr="001A0F29" w:rsidRDefault="001A0F29" w:rsidP="001A0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31D" w:rsidRPr="001A0F29" w:rsidRDefault="00D3031D" w:rsidP="001A0F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F29" w:rsidRDefault="001A0F29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A0F29"/>
    <w:rsid w:val="001C3DB4"/>
    <w:rsid w:val="00205401"/>
    <w:rsid w:val="00305EBC"/>
    <w:rsid w:val="00345724"/>
    <w:rsid w:val="003906BE"/>
    <w:rsid w:val="005A4152"/>
    <w:rsid w:val="00655AB9"/>
    <w:rsid w:val="006E0E8A"/>
    <w:rsid w:val="0076662B"/>
    <w:rsid w:val="008451CD"/>
    <w:rsid w:val="008E12B2"/>
    <w:rsid w:val="00A72936"/>
    <w:rsid w:val="00B4231A"/>
    <w:rsid w:val="00B71E71"/>
    <w:rsid w:val="00B97BF7"/>
    <w:rsid w:val="00CA7831"/>
    <w:rsid w:val="00D10A55"/>
    <w:rsid w:val="00D3031D"/>
    <w:rsid w:val="00D303AF"/>
    <w:rsid w:val="00DA5A5C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2024-05-17T07:37:00Z</dcterms:created>
  <dcterms:modified xsi:type="dcterms:W3CDTF">2024-05-17T07:38:00Z</dcterms:modified>
</cp:coreProperties>
</file>