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61" w:rsidRPr="002F6892" w:rsidRDefault="00FE0C61" w:rsidP="00FE0C61">
      <w:pPr>
        <w:pStyle w:val="1"/>
        <w:spacing w:before="0" w:beforeAutospacing="0" w:after="0" w:afterAutospacing="0"/>
        <w:ind w:firstLine="709"/>
        <w:jc w:val="both"/>
        <w:rPr>
          <w:color w:val="275D7F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14</w:t>
      </w:r>
      <w:r w:rsidRPr="002F6892">
        <w:rPr>
          <w:color w:val="000000"/>
          <w:sz w:val="28"/>
          <w:szCs w:val="28"/>
          <w:lang w:val="ru-RU"/>
        </w:rPr>
        <w:t>)</w:t>
      </w:r>
      <w:r w:rsidRPr="002F6892">
        <w:rPr>
          <w:color w:val="275D7F"/>
          <w:sz w:val="28"/>
          <w:szCs w:val="28"/>
          <w:lang w:val="ru-RU"/>
        </w:rPr>
        <w:t xml:space="preserve"> </w:t>
      </w:r>
      <w:r w:rsidRPr="002F6892">
        <w:rPr>
          <w:sz w:val="28"/>
          <w:szCs w:val="28"/>
          <w:lang w:val="ru-RU"/>
        </w:rPr>
        <w:t>Можно ли установить испытательный срок пенсионеру и уволить его в случае неудовлетворительного результата испытания?</w:t>
      </w:r>
    </w:p>
    <w:p w:rsidR="00FE0C61" w:rsidRPr="002F6892" w:rsidRDefault="00FE0C61" w:rsidP="00FE0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Работодатель вправе в отношении пенсионера по возрасту установить испытательный срок в три месяца. В случае неудовлетворительного результата испытания работодатель также вправе расторгнуть с ним трудовой договор. В соответствии со ст.70 Трудового кодекса РФ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FE0C61" w:rsidRPr="002F6892" w:rsidRDefault="00FE0C61" w:rsidP="00FE0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 ст.70 ТК РФ предусмотрены исключительные случаи, когда работодатель не вправе устанавливать испытательный срок при приеме на работу. Так, испытание при приеме на работу не устанавливается. К указанной категории лиц пенсионеры не отнесены.</w:t>
      </w:r>
    </w:p>
    <w:p w:rsidR="00FE0C61" w:rsidRPr="002F6892" w:rsidRDefault="00FE0C61" w:rsidP="00FE0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работодатель при приеме на работу пенсионера по возрасту вправе установить условие об испытательном сроке в три месяца.</w:t>
      </w:r>
    </w:p>
    <w:p w:rsidR="00FE0C61" w:rsidRPr="002F6892" w:rsidRDefault="00FE0C61" w:rsidP="00FE0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 (ч. 1 ст. 71 ТК РФ).</w:t>
      </w:r>
    </w:p>
    <w:p w:rsidR="00FE0C61" w:rsidRDefault="00FE0C61" w:rsidP="00FE0C6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FE0C61" w:rsidRDefault="00FE0C61" w:rsidP="00FE0C6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FE0C61" w:rsidRDefault="00FE0C61" w:rsidP="00FE0C61">
      <w:pPr>
        <w:pStyle w:val="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lang w:val="ru-RU"/>
        </w:rPr>
      </w:pPr>
      <w:r w:rsidRPr="00A8514B">
        <w:rPr>
          <w:color w:val="000000"/>
          <w:sz w:val="28"/>
          <w:szCs w:val="28"/>
          <w:lang w:val="ru-RU"/>
        </w:rPr>
        <w:t>Подготовлено прокуратурой Болховского района</w:t>
      </w:r>
    </w:p>
    <w:p w:rsidR="00FE0C61" w:rsidRDefault="00FE0C61" w:rsidP="00FE0C6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FE0C61" w:rsidRDefault="00FE0C61" w:rsidP="00FE0C6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B3439F" w:rsidRDefault="00B3439F">
      <w:bookmarkStart w:id="0" w:name="_GoBack"/>
      <w:bookmarkEnd w:id="0"/>
    </w:p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D"/>
    <w:rsid w:val="009B3AED"/>
    <w:rsid w:val="00B3439F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AA5E-C450-4C4B-9E69-BAB68F8B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61"/>
  </w:style>
  <w:style w:type="paragraph" w:styleId="1">
    <w:name w:val="heading 1"/>
    <w:basedOn w:val="a"/>
    <w:link w:val="10"/>
    <w:uiPriority w:val="9"/>
    <w:qFormat/>
    <w:rsid w:val="00FE0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C6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2023-12-27T11:53:00Z</dcterms:created>
  <dcterms:modified xsi:type="dcterms:W3CDTF">2023-12-27T11:53:00Z</dcterms:modified>
</cp:coreProperties>
</file>