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B" w:rsidRDefault="00FA4669" w:rsidP="00FA4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имеет право на страховую пенсию по потере кормильца?</w:t>
      </w:r>
    </w:p>
    <w:p w:rsidR="00FA4669" w:rsidRDefault="00FA4669" w:rsidP="00FA46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Согласно ст. 10 Федерального закона «О страховых пенсиях», </w:t>
      </w:r>
      <w:r w:rsidRPr="00FA4669">
        <w:rPr>
          <w:rFonts w:ascii="Times New Roman" w:hAnsi="Times New Roman" w:cs="Times New Roman"/>
          <w:b/>
          <w:sz w:val="28"/>
          <w:szCs w:val="28"/>
        </w:rPr>
        <w:t>Право на страховую пенсию по случаю потери кормильца имеют нетрудоспособные члены семьи умершего кормильца, состоявшие на его иждивении (за исключением лиц, совершивших уголовно наказуемое деяние, повлекшее за собой смерть кормильца и установленное в судебном порядке).</w:t>
      </w:r>
    </w:p>
    <w:p w:rsidR="00FA4669" w:rsidRPr="00FA4669" w:rsidRDefault="00FA4669" w:rsidP="00FA46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нетрудоспособным членам семьи умершего кормильца относятся следующие категории граждан: </w:t>
      </w:r>
      <w:r w:rsidRPr="00FA4669">
        <w:rPr>
          <w:rFonts w:ascii="Times New Roman" w:hAnsi="Times New Roman" w:cs="Times New Roman"/>
          <w:sz w:val="28"/>
          <w:szCs w:val="28"/>
        </w:rPr>
        <w:t xml:space="preserve">дети, братья, сестры и внуки умершего кормильца, не достигшие возраста 18 лет либо достигшие возраста 18 лет и завершившие </w:t>
      </w:r>
      <w:proofErr w:type="gramStart"/>
      <w:r w:rsidRPr="00FA466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A4669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основного общего или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FA4669">
        <w:rPr>
          <w:rFonts w:ascii="Times New Roman" w:hAnsi="Times New Roman" w:cs="Times New Roman"/>
          <w:sz w:val="28"/>
          <w:szCs w:val="28"/>
        </w:rPr>
        <w:t>один из родителей или супруг либо дедушка, бабушка умершего кормильца независимо от возраста и трудоспособности, а также брат, сестра либо ребенок умершего кормильца, достигшие возраста 18 лет, если они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669">
        <w:rPr>
          <w:rFonts w:ascii="Times New Roman" w:hAnsi="Times New Roman" w:cs="Times New Roman"/>
          <w:sz w:val="28"/>
          <w:szCs w:val="28"/>
        </w:rPr>
        <w:t>родители и супруг умершего кормильца, если они достигли возраста 65 и 60 лет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A4669">
        <w:rPr>
          <w:rFonts w:ascii="Times New Roman" w:hAnsi="Times New Roman" w:cs="Times New Roman"/>
          <w:sz w:val="28"/>
          <w:szCs w:val="28"/>
        </w:rPr>
        <w:t>дедушка и бабушка умершего кормильца, если они достигли возраста 65 и 60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669" w:rsidRDefault="00FA4669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1C3DB4"/>
    <w:rsid w:val="00305EBC"/>
    <w:rsid w:val="0076662B"/>
    <w:rsid w:val="00A72936"/>
    <w:rsid w:val="00B4231A"/>
    <w:rsid w:val="00B97BF7"/>
    <w:rsid w:val="00BE34B9"/>
    <w:rsid w:val="00DA5A5C"/>
    <w:rsid w:val="00FA4669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2024-05-16T08:45:00Z</dcterms:created>
  <dcterms:modified xsi:type="dcterms:W3CDTF">2024-05-16T08:45:00Z</dcterms:modified>
</cp:coreProperties>
</file>