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64E" w:rsidRPr="007E4AB5" w:rsidRDefault="000A764E" w:rsidP="000A764E">
      <w:pPr>
        <w:pStyle w:val="a3"/>
        <w:jc w:val="center"/>
        <w:rPr>
          <w:color w:val="333333"/>
          <w:sz w:val="28"/>
          <w:szCs w:val="28"/>
        </w:rPr>
      </w:pPr>
      <w:r w:rsidRPr="007E4AB5">
        <w:rPr>
          <w:rStyle w:val="a4"/>
          <w:color w:val="333333"/>
          <w:sz w:val="28"/>
          <w:szCs w:val="28"/>
        </w:rPr>
        <w:t xml:space="preserve">Памятка работодателям и работникам по легализации трудовых отношений и негативных </w:t>
      </w:r>
      <w:proofErr w:type="gramStart"/>
      <w:r w:rsidRPr="007E4AB5">
        <w:rPr>
          <w:rStyle w:val="a4"/>
          <w:color w:val="333333"/>
          <w:sz w:val="28"/>
          <w:szCs w:val="28"/>
        </w:rPr>
        <w:t>последствиях</w:t>
      </w:r>
      <w:proofErr w:type="gramEnd"/>
      <w:r w:rsidRPr="007E4AB5">
        <w:rPr>
          <w:rStyle w:val="a4"/>
          <w:color w:val="333333"/>
          <w:sz w:val="28"/>
          <w:szCs w:val="28"/>
        </w:rPr>
        <w:t xml:space="preserve"> неформальной занятости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br/>
        <w:t>       С 2024 года вступили в силу отдельные положения Федерального закона от 12.12.2023 № 565-ФЗ «О занятости населения в Российской Федерации», в числе которых статья 66 «Организационные основы противодействия нелегальной занятости в Российской Федерации». Она предусматривает меры: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противодействия теневой занятости. В этих целях утвержден план мероприятий по противодействию и определению порядка создания и деятельности межведомственных региональных комиссий в этой сфере;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координации деятельности в области противодействия теневой занятости в регионах. Для этого в них созданы специальные межведомственные комиссии.</w:t>
      </w:r>
      <w:r w:rsidRPr="007E4AB5">
        <w:rPr>
          <w:color w:val="333333"/>
          <w:sz w:val="28"/>
          <w:szCs w:val="28"/>
        </w:rPr>
        <w:br/>
        <w:t>         </w:t>
      </w:r>
      <w:proofErr w:type="spellStart"/>
      <w:r w:rsidRPr="007E4AB5">
        <w:rPr>
          <w:color w:val="333333"/>
          <w:sz w:val="28"/>
          <w:szCs w:val="28"/>
        </w:rPr>
        <w:t>Роструд</w:t>
      </w:r>
      <w:proofErr w:type="spellEnd"/>
      <w:r w:rsidRPr="007E4AB5">
        <w:rPr>
          <w:color w:val="333333"/>
          <w:sz w:val="28"/>
          <w:szCs w:val="28"/>
        </w:rPr>
        <w:t xml:space="preserve"> будет вести реестр работодателей, у которых выявлены факты нелегальной занятости. Этот реестр будет общедоступным.</w:t>
      </w:r>
      <w:r w:rsidRPr="007E4AB5">
        <w:rPr>
          <w:color w:val="333333"/>
          <w:sz w:val="28"/>
          <w:szCs w:val="28"/>
        </w:rPr>
        <w:br/>
        <w:t>         В случае выявления факта неофициального работодатель несет ответственность: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 xml:space="preserve">- административную - по ст. 5.27 и 14.1 </w:t>
      </w:r>
      <w:proofErr w:type="spellStart"/>
      <w:r w:rsidRPr="007E4AB5">
        <w:rPr>
          <w:color w:val="333333"/>
          <w:sz w:val="28"/>
          <w:szCs w:val="28"/>
        </w:rPr>
        <w:t>КоАП</w:t>
      </w:r>
      <w:proofErr w:type="spellEnd"/>
      <w:r w:rsidRPr="007E4AB5">
        <w:rPr>
          <w:color w:val="333333"/>
          <w:sz w:val="28"/>
          <w:szCs w:val="28"/>
        </w:rPr>
        <w:t>;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налоговую - по ст. 123 НК.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rStyle w:val="a4"/>
          <w:color w:val="333333"/>
          <w:sz w:val="28"/>
          <w:szCs w:val="28"/>
        </w:rPr>
        <w:t>«Плюсы» официальных трудовых отношений: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хорошая деловая репутация, положительный имидж социально ответственного работодателя;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возможность участия в программах господдержки, в том числе получения грантов, компенсации банковской ставки рефинансирования;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право требовать от работника исполнения определенной трудовым договором трудовой функции, соблюдения правил внутреннего трудового распорядка, действующих в организации;</w:t>
      </w:r>
    </w:p>
    <w:p w:rsidR="000A764E" w:rsidRPr="007E4AB5" w:rsidRDefault="000A764E" w:rsidP="000A764E">
      <w:pPr>
        <w:pStyle w:val="a3"/>
        <w:jc w:val="both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возможность привлечения к материальной и дисциплинарной ответственности в порядке, установленном ТК РФ и иными нормативными актами работников, виновных в нарушении трудового законодательства и иных актов, содержащих нормы трудового права.</w:t>
      </w:r>
      <w:r w:rsidRPr="007E4AB5">
        <w:rPr>
          <w:color w:val="333333"/>
          <w:sz w:val="28"/>
          <w:szCs w:val="28"/>
        </w:rPr>
        <w:br/>
        <w:t xml:space="preserve">    Трудовые отношения возникают между работником и работодателем на основании трудового договора, заключение которого </w:t>
      </w:r>
      <w:proofErr w:type="spellStart"/>
      <w:r w:rsidRPr="007E4AB5">
        <w:rPr>
          <w:color w:val="333333"/>
          <w:sz w:val="28"/>
          <w:szCs w:val="28"/>
        </w:rPr>
        <w:t>являегся</w:t>
      </w:r>
      <w:proofErr w:type="spellEnd"/>
      <w:r w:rsidRPr="007E4AB5">
        <w:rPr>
          <w:color w:val="333333"/>
          <w:sz w:val="28"/>
          <w:szCs w:val="28"/>
        </w:rPr>
        <w:t xml:space="preserve"> обязательным условием при приеме на работу (ст. 16 ТК РФ).</w:t>
      </w:r>
      <w:r w:rsidRPr="007E4AB5">
        <w:rPr>
          <w:color w:val="333333"/>
          <w:sz w:val="28"/>
          <w:szCs w:val="28"/>
        </w:rPr>
        <w:br/>
        <w:t xml:space="preserve">       Трудовой договор заключается в письменной форме в двух экземплярах, </w:t>
      </w:r>
      <w:r w:rsidRPr="007E4AB5">
        <w:rPr>
          <w:color w:val="333333"/>
          <w:sz w:val="28"/>
          <w:szCs w:val="28"/>
        </w:rPr>
        <w:lastRenderedPageBreak/>
        <w:t>каждый из которых подписывается работником и работодателем. Заключение гражданско-правовых договоров, фактически регулирующих трудовые отношения между работником и работодателем, не допускается (</w:t>
      </w:r>
      <w:proofErr w:type="gramStart"/>
      <w:r w:rsidRPr="007E4AB5">
        <w:rPr>
          <w:color w:val="333333"/>
          <w:sz w:val="28"/>
          <w:szCs w:val="28"/>
        </w:rPr>
        <w:t>ч</w:t>
      </w:r>
      <w:proofErr w:type="gramEnd"/>
      <w:r w:rsidRPr="007E4AB5">
        <w:rPr>
          <w:color w:val="333333"/>
          <w:sz w:val="28"/>
          <w:szCs w:val="28"/>
        </w:rPr>
        <w:t>. 2 ст. 15 ТК РФ).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Основные права и обязанности работника и работодателя по трудовому договору определены в ст. 21, 22 ТК РФ.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rStyle w:val="a4"/>
          <w:color w:val="333333"/>
          <w:sz w:val="28"/>
          <w:szCs w:val="28"/>
        </w:rPr>
        <w:t>«Минусы» неформальной занятости - отсутствие официального трудоустройства работников:</w:t>
      </w:r>
      <w:r w:rsidRPr="007E4AB5">
        <w:rPr>
          <w:color w:val="333333"/>
          <w:sz w:val="28"/>
          <w:szCs w:val="28"/>
        </w:rPr>
        <w:br/>
        <w:t>- риск проведения проверок со стороны контрольно-надзорных органов, прокуратуры;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 xml:space="preserve">- административные штрафы до 100 тысяч рублей, при повторном нарушении - до 200 тысяч рублей, дисквалификация должностного лица на срок от 1 года до 3 лет (ст. 5.27 </w:t>
      </w:r>
      <w:proofErr w:type="spellStart"/>
      <w:r w:rsidRPr="007E4AB5">
        <w:rPr>
          <w:color w:val="333333"/>
          <w:sz w:val="28"/>
          <w:szCs w:val="28"/>
        </w:rPr>
        <w:t>КоАП</w:t>
      </w:r>
      <w:proofErr w:type="spellEnd"/>
      <w:r w:rsidRPr="007E4AB5">
        <w:rPr>
          <w:color w:val="333333"/>
          <w:sz w:val="28"/>
          <w:szCs w:val="28"/>
        </w:rPr>
        <w:t xml:space="preserve"> РФ);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отсутствие возможности привлечь работника к ответственности за несоблюдение трудовой дисциплины, обеспечить сохранность материальных ценностей;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нарушение влечет ответственность в соответствии со ст. 122 Налогового кодекса РФ, уголовную ответственность по ст. 145.1 Уголовного кодекса РФ;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отсутствие возможности принять участие в государственных программах, государственной поддержке;</w:t>
      </w:r>
    </w:p>
    <w:p w:rsidR="000A764E" w:rsidRPr="007E4AB5" w:rsidRDefault="000A764E" w:rsidP="000A764E">
      <w:pPr>
        <w:pStyle w:val="a3"/>
        <w:rPr>
          <w:color w:val="333333"/>
          <w:sz w:val="28"/>
          <w:szCs w:val="28"/>
        </w:rPr>
      </w:pPr>
      <w:r w:rsidRPr="007E4AB5">
        <w:rPr>
          <w:color w:val="333333"/>
          <w:sz w:val="28"/>
          <w:szCs w:val="28"/>
        </w:rPr>
        <w:t>- отсутствие возможности получать займы, кредиты.</w:t>
      </w:r>
    </w:p>
    <w:p w:rsidR="00924CAD" w:rsidRPr="007E4AB5" w:rsidRDefault="00924CAD">
      <w:pPr>
        <w:rPr>
          <w:rFonts w:ascii="Times New Roman" w:hAnsi="Times New Roman" w:cs="Times New Roman"/>
          <w:sz w:val="28"/>
          <w:szCs w:val="28"/>
        </w:rPr>
      </w:pPr>
    </w:p>
    <w:sectPr w:rsidR="00924CAD" w:rsidRPr="007E4AB5" w:rsidSect="00877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764E"/>
    <w:rsid w:val="000A764E"/>
    <w:rsid w:val="007E4AB5"/>
    <w:rsid w:val="00877CBA"/>
    <w:rsid w:val="0092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A76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8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Антонцева</dc:creator>
  <cp:keywords/>
  <dc:description/>
  <cp:lastModifiedBy>Антонцева</cp:lastModifiedBy>
  <cp:revision>4</cp:revision>
  <dcterms:created xsi:type="dcterms:W3CDTF">2026-09-23T09:48:00Z</dcterms:created>
  <dcterms:modified xsi:type="dcterms:W3CDTF">2026-09-23T09:49:00Z</dcterms:modified>
</cp:coreProperties>
</file>